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06" w:type="dxa"/>
        <w:jc w:val="center"/>
        <w:tblInd w:w="-176" w:type="dxa"/>
        <w:tblLook w:val="04A0"/>
      </w:tblPr>
      <w:tblGrid>
        <w:gridCol w:w="7088"/>
        <w:gridCol w:w="1418"/>
        <w:tblGridChange w:id="0">
          <w:tblGrid>
            <w:gridCol w:w="7088"/>
            <w:gridCol w:w="1418"/>
          </w:tblGrid>
        </w:tblGridChange>
      </w:tblGrid>
      <w:tr w:rsidR="0017211B" w:rsidRPr="00355D2A">
        <w:trPr>
          <w:jc w:val="center"/>
        </w:trPr>
        <w:tc>
          <w:tcPr>
            <w:tcW w:w="7088" w:type="dxa"/>
          </w:tcPr>
          <w:p w:rsidR="0017211B" w:rsidRPr="00473C03" w:rsidRDefault="0017211B" w:rsidP="00885957">
            <w:pPr>
              <w:tabs>
                <w:tab w:val="left" w:pos="672"/>
              </w:tabs>
              <w:jc w:val="distribute"/>
              <w:rPr>
                <w:rFonts w:ascii="方正小标宋简体" w:eastAsia="方正小标宋简体" w:hAnsi="方正大标宋简体" w:hint="eastAsia"/>
                <w:color w:val="FF0000"/>
                <w:spacing w:val="-22"/>
                <w:w w:val="90"/>
                <w:sz w:val="66"/>
                <w:szCs w:val="66"/>
              </w:rPr>
            </w:pPr>
            <w:r w:rsidRPr="00473C03">
              <w:rPr>
                <w:rFonts w:ascii="方正小标宋简体" w:eastAsia="方正小标宋简体" w:hAnsi="方正大标宋简体" w:hint="eastAsia"/>
                <w:color w:val="FF0000"/>
                <w:spacing w:val="-22"/>
                <w:w w:val="90"/>
                <w:sz w:val="66"/>
                <w:szCs w:val="66"/>
              </w:rPr>
              <w:t>国家质量监督检验检疫总局</w:t>
            </w:r>
          </w:p>
        </w:tc>
        <w:tc>
          <w:tcPr>
            <w:tcW w:w="1418" w:type="dxa"/>
            <w:vMerge w:val="restart"/>
            <w:vAlign w:val="center"/>
          </w:tcPr>
          <w:p w:rsidR="0017211B" w:rsidRPr="00355D2A" w:rsidRDefault="0017211B" w:rsidP="00885957">
            <w:pPr>
              <w:jc w:val="center"/>
              <w:rPr>
                <w:rFonts w:ascii="方正小标宋简体" w:eastAsia="方正小标宋简体" w:hAnsi="方正大标宋简体" w:hint="eastAsia"/>
                <w:color w:val="FF0000"/>
                <w:spacing w:val="-30"/>
                <w:w w:val="90"/>
                <w:sz w:val="68"/>
                <w:szCs w:val="68"/>
              </w:rPr>
            </w:pPr>
            <w:r w:rsidRPr="00355D2A">
              <w:rPr>
                <w:rFonts w:ascii="方正小标宋简体" w:eastAsia="方正小标宋简体" w:hAnsi="方正大标宋简体" w:hint="eastAsia"/>
                <w:color w:val="FF0000"/>
                <w:spacing w:val="-30"/>
                <w:w w:val="90"/>
                <w:sz w:val="68"/>
                <w:szCs w:val="68"/>
              </w:rPr>
              <w:t>文件</w:t>
            </w:r>
          </w:p>
        </w:tc>
      </w:tr>
      <w:tr w:rsidR="0017211B" w:rsidRPr="00390233">
        <w:trPr>
          <w:jc w:val="center"/>
        </w:trPr>
        <w:tc>
          <w:tcPr>
            <w:tcW w:w="7088" w:type="dxa"/>
          </w:tcPr>
          <w:p w:rsidR="0017211B" w:rsidRPr="00A3457B" w:rsidRDefault="0017211B" w:rsidP="0017211B">
            <w:pPr>
              <w:ind w:left="85" w:hangingChars="13" w:hanging="85"/>
              <w:jc w:val="distribute"/>
              <w:rPr>
                <w:rFonts w:ascii="方正小标宋简体" w:eastAsia="方正小标宋简体" w:hAnsi="方正大标宋简体" w:hint="eastAsia"/>
                <w:color w:val="FF0000"/>
                <w:spacing w:val="36"/>
                <w:w w:val="90"/>
                <w:sz w:val="66"/>
                <w:szCs w:val="66"/>
              </w:rPr>
            </w:pPr>
            <w:r w:rsidRPr="00A3457B">
              <w:rPr>
                <w:rFonts w:ascii="方正小标宋简体" w:eastAsia="方正小标宋简体" w:hAnsi="方正大标宋简体" w:hint="eastAsia"/>
                <w:color w:val="FF0000"/>
                <w:spacing w:val="36"/>
                <w:w w:val="90"/>
                <w:sz w:val="66"/>
                <w:szCs w:val="66"/>
              </w:rPr>
              <w:t>国家标准化管理委员会</w:t>
            </w:r>
          </w:p>
        </w:tc>
        <w:tc>
          <w:tcPr>
            <w:tcW w:w="1418" w:type="dxa"/>
            <w:vMerge/>
          </w:tcPr>
          <w:p w:rsidR="0017211B" w:rsidRPr="00390233" w:rsidRDefault="0017211B" w:rsidP="00885957">
            <w:pPr>
              <w:jc w:val="center"/>
              <w:rPr>
                <w:rFonts w:ascii="方正小标宋简体" w:eastAsia="方正小标宋简体" w:hAnsi="方正大标宋简体" w:hint="eastAsia"/>
                <w:color w:val="FF0000"/>
                <w:spacing w:val="46"/>
                <w:w w:val="90"/>
                <w:sz w:val="68"/>
                <w:szCs w:val="68"/>
              </w:rPr>
            </w:pPr>
          </w:p>
        </w:tc>
      </w:tr>
    </w:tbl>
    <w:p w:rsidR="0017211B" w:rsidRDefault="0017211B" w:rsidP="0017211B">
      <w:pPr>
        <w:jc w:val="center"/>
        <w:rPr>
          <w:rFonts w:ascii="方正小标宋简体" w:eastAsia="方正小标宋简体" w:hAnsi="方正大标宋简体" w:hint="eastAsia"/>
          <w:sz w:val="32"/>
          <w:szCs w:val="32"/>
        </w:rPr>
      </w:pPr>
    </w:p>
    <w:p w:rsidR="0017211B" w:rsidRPr="00BA52F8" w:rsidRDefault="0017211B" w:rsidP="0017211B">
      <w:pPr>
        <w:pBdr>
          <w:bottom w:val="single" w:sz="18" w:space="1" w:color="FF0000"/>
        </w:pBdr>
        <w:jc w:val="center"/>
        <w:rPr>
          <w:rFonts w:ascii="方正仿宋简体" w:eastAsia="方正仿宋简体" w:hAnsi="方正大标宋简体" w:hint="eastAsia"/>
          <w:sz w:val="32"/>
          <w:szCs w:val="32"/>
        </w:rPr>
      </w:pPr>
      <w:r w:rsidRPr="00BA52F8">
        <w:rPr>
          <w:rFonts w:ascii="方正仿宋简体" w:eastAsia="方正仿宋简体" w:hint="eastAsia"/>
          <w:sz w:val="32"/>
          <w:szCs w:val="32"/>
        </w:rPr>
        <w:t>国质检标联〔201</w:t>
      </w:r>
      <w:r>
        <w:rPr>
          <w:rFonts w:ascii="方正仿宋简体" w:eastAsia="方正仿宋简体" w:hint="eastAsia"/>
          <w:sz w:val="32"/>
          <w:szCs w:val="32"/>
        </w:rPr>
        <w:t>4</w:t>
      </w:r>
      <w:r w:rsidRPr="00BA52F8">
        <w:rPr>
          <w:rFonts w:ascii="方正仿宋简体" w:eastAsia="方正仿宋简体" w:hint="eastAsia"/>
          <w:sz w:val="32"/>
          <w:szCs w:val="32"/>
        </w:rPr>
        <w:t>〕</w:t>
      </w:r>
      <w:r>
        <w:rPr>
          <w:rFonts w:ascii="方正仿宋简体" w:eastAsia="方正仿宋简体" w:hint="eastAsia"/>
          <w:sz w:val="32"/>
          <w:szCs w:val="32"/>
        </w:rPr>
        <w:t>660</w:t>
      </w:r>
      <w:r w:rsidRPr="00BA52F8">
        <w:rPr>
          <w:rFonts w:ascii="方正仿宋简体" w:eastAsia="方正仿宋简体" w:hint="eastAsia"/>
          <w:sz w:val="32"/>
          <w:szCs w:val="32"/>
        </w:rPr>
        <w:t>号</w:t>
      </w:r>
    </w:p>
    <w:p w:rsidR="0017211B" w:rsidRDefault="0017211B" w:rsidP="0017211B">
      <w:pPr>
        <w:spacing w:line="594" w:lineRule="exact"/>
        <w:jc w:val="center"/>
        <w:rPr>
          <w:rFonts w:ascii="方正小标宋简体" w:eastAsia="方正小标宋简体" w:hAnsi="方正大标宋简体" w:hint="eastAsia"/>
          <w:sz w:val="44"/>
          <w:szCs w:val="44"/>
        </w:rPr>
      </w:pPr>
    </w:p>
    <w:p w:rsidR="0017211B" w:rsidRDefault="0017211B" w:rsidP="0017211B">
      <w:pPr>
        <w:spacing w:line="594" w:lineRule="exact"/>
        <w:jc w:val="center"/>
        <w:rPr>
          <w:rFonts w:ascii="方正小标宋简体" w:eastAsia="方正小标宋简体" w:hAnsi="方正大标宋简体" w:hint="eastAsia"/>
          <w:sz w:val="44"/>
          <w:szCs w:val="44"/>
        </w:rPr>
      </w:pPr>
    </w:p>
    <w:p w:rsidR="00DA54AB" w:rsidRDefault="00DA54AB" w:rsidP="0017211B">
      <w:pPr>
        <w:spacing w:line="560" w:lineRule="exact"/>
        <w:jc w:val="center"/>
        <w:rPr>
          <w:rFonts w:ascii="方正小标宋简体" w:eastAsia="方正小标宋简体" w:hAnsi="方正大标宋简体" w:hint="eastAsia"/>
          <w:sz w:val="44"/>
          <w:szCs w:val="44"/>
        </w:rPr>
      </w:pPr>
      <w:r w:rsidRPr="00B92FDA">
        <w:rPr>
          <w:rFonts w:ascii="方正小标宋简体" w:eastAsia="方正小标宋简体" w:hAnsi="方正大标宋简体" w:hint="eastAsia"/>
          <w:sz w:val="44"/>
          <w:szCs w:val="44"/>
        </w:rPr>
        <w:t>质检总局  国家标准委</w:t>
      </w:r>
    </w:p>
    <w:p w:rsidR="00153ECB" w:rsidRDefault="00DA54AB" w:rsidP="0017211B">
      <w:pPr>
        <w:spacing w:line="560" w:lineRule="exact"/>
        <w:jc w:val="center"/>
        <w:rPr>
          <w:rFonts w:ascii="方正小标宋简体" w:eastAsia="方正小标宋简体" w:hAnsi="方正大标宋简体" w:hint="eastAsia"/>
          <w:sz w:val="44"/>
          <w:szCs w:val="44"/>
        </w:rPr>
      </w:pPr>
      <w:r w:rsidRPr="004461D1">
        <w:rPr>
          <w:rFonts w:ascii="方正小标宋简体" w:eastAsia="方正小标宋简体" w:hAnsi="方正大标宋简体" w:hint="eastAsia"/>
          <w:sz w:val="44"/>
          <w:szCs w:val="44"/>
        </w:rPr>
        <w:t>关于</w:t>
      </w:r>
      <w:r w:rsidR="00153ECB">
        <w:rPr>
          <w:rFonts w:ascii="方正小标宋简体" w:eastAsia="方正小标宋简体" w:hAnsi="方正大标宋简体" w:hint="eastAsia"/>
          <w:sz w:val="44"/>
          <w:szCs w:val="44"/>
        </w:rPr>
        <w:t>在部分省市</w:t>
      </w:r>
      <w:r w:rsidRPr="004461D1">
        <w:rPr>
          <w:rFonts w:ascii="方正小标宋简体" w:eastAsia="方正小标宋简体" w:hAnsi="方正大标宋简体" w:hint="eastAsia"/>
          <w:sz w:val="44"/>
          <w:szCs w:val="44"/>
        </w:rPr>
        <w:t>开展企业产品标准</w:t>
      </w:r>
    </w:p>
    <w:p w:rsidR="00DA54AB" w:rsidRPr="00153ECB" w:rsidRDefault="00DA54AB" w:rsidP="0017211B">
      <w:pPr>
        <w:spacing w:line="560" w:lineRule="exact"/>
        <w:jc w:val="center"/>
        <w:rPr>
          <w:rFonts w:ascii="方正小标宋简体" w:eastAsia="方正小标宋简体" w:hAnsi="方正大标宋简体"/>
          <w:sz w:val="44"/>
          <w:szCs w:val="44"/>
        </w:rPr>
      </w:pPr>
      <w:r w:rsidRPr="004461D1">
        <w:rPr>
          <w:rFonts w:ascii="方正小标宋简体" w:eastAsia="方正小标宋简体" w:hAnsi="方正大标宋简体" w:hint="eastAsia"/>
          <w:sz w:val="44"/>
          <w:szCs w:val="44"/>
        </w:rPr>
        <w:t>自我声明公开试点工作的通知</w:t>
      </w:r>
    </w:p>
    <w:p w:rsidR="00DA54AB" w:rsidRDefault="00DA54AB" w:rsidP="0017211B">
      <w:pPr>
        <w:spacing w:line="560" w:lineRule="exact"/>
        <w:rPr>
          <w:rFonts w:ascii="方正仿宋简体" w:eastAsia="方正仿宋简体" w:hAnsi="仿宋_GB2312"/>
          <w:sz w:val="32"/>
          <w:szCs w:val="32"/>
        </w:rPr>
      </w:pPr>
    </w:p>
    <w:p w:rsidR="00DA54AB" w:rsidRPr="00E616AD" w:rsidRDefault="00DA54AB" w:rsidP="0017211B">
      <w:pPr>
        <w:spacing w:line="560" w:lineRule="exact"/>
        <w:rPr>
          <w:rFonts w:ascii="方正仿宋简体" w:eastAsia="方正仿宋简体" w:hAnsi="仿宋_GB2312"/>
          <w:sz w:val="32"/>
          <w:szCs w:val="32"/>
        </w:rPr>
      </w:pPr>
      <w:r>
        <w:rPr>
          <w:rFonts w:ascii="方正仿宋简体" w:eastAsia="方正仿宋简体" w:hAnsi="仿宋_GB2312" w:hint="eastAsia"/>
          <w:sz w:val="32"/>
          <w:szCs w:val="32"/>
        </w:rPr>
        <w:t>各省、自治区、直辖市</w:t>
      </w:r>
      <w:r w:rsidRPr="00E616AD">
        <w:rPr>
          <w:rFonts w:ascii="方正仿宋简体" w:eastAsia="方正仿宋简体" w:hAnsi="仿宋_GB2312" w:hint="eastAsia"/>
          <w:sz w:val="32"/>
          <w:szCs w:val="32"/>
        </w:rPr>
        <w:t>质量技术监督局</w:t>
      </w:r>
      <w:r>
        <w:rPr>
          <w:rFonts w:ascii="方正仿宋简体" w:eastAsia="方正仿宋简体" w:hAnsi="仿宋_GB2312" w:hint="eastAsia"/>
          <w:sz w:val="32"/>
          <w:szCs w:val="32"/>
        </w:rPr>
        <w:t>，深圳</w:t>
      </w:r>
      <w:r w:rsidRPr="00B50C45">
        <w:rPr>
          <w:rFonts w:ascii="方正仿宋简体" w:eastAsia="方正仿宋简体" w:hAnsi="仿宋_GB2312" w:hint="eastAsia"/>
          <w:sz w:val="32"/>
          <w:szCs w:val="32"/>
        </w:rPr>
        <w:t>市市场和质量监督管理委员会</w:t>
      </w:r>
      <w:r w:rsidR="00201F62">
        <w:rPr>
          <w:rFonts w:ascii="方正仿宋简体" w:eastAsia="方正仿宋简体" w:hAnsi="仿宋_GB2312" w:hint="eastAsia"/>
          <w:sz w:val="32"/>
          <w:szCs w:val="32"/>
        </w:rPr>
        <w:t>，</w:t>
      </w:r>
      <w:r>
        <w:rPr>
          <w:rFonts w:ascii="方正仿宋简体" w:eastAsia="方正仿宋简体" w:hAnsi="仿宋_GB2312" w:hint="eastAsia"/>
          <w:sz w:val="32"/>
          <w:szCs w:val="32"/>
        </w:rPr>
        <w:t>成都市</w:t>
      </w:r>
      <w:r w:rsidRPr="00E616AD">
        <w:rPr>
          <w:rFonts w:ascii="方正仿宋简体" w:eastAsia="方正仿宋简体" w:hAnsi="仿宋_GB2312" w:hint="eastAsia"/>
          <w:sz w:val="32"/>
          <w:szCs w:val="32"/>
        </w:rPr>
        <w:t>质量技术监督局：</w:t>
      </w:r>
    </w:p>
    <w:p w:rsidR="00DA54AB" w:rsidRPr="0017211B" w:rsidRDefault="00DA54AB" w:rsidP="00430562">
      <w:pPr>
        <w:spacing w:line="560" w:lineRule="exact"/>
        <w:ind w:firstLineChars="200" w:firstLine="616"/>
        <w:rPr>
          <w:rFonts w:ascii="方正仿宋简体" w:eastAsia="方正仿宋简体" w:hAnsi="仿宋_GB2312"/>
          <w:spacing w:val="-2"/>
          <w:sz w:val="32"/>
          <w:szCs w:val="32"/>
        </w:rPr>
      </w:pPr>
      <w:r w:rsidRPr="0017211B">
        <w:rPr>
          <w:rFonts w:ascii="方正仿宋简体" w:eastAsia="方正仿宋简体" w:hAnsi="仿宋_GB2312" w:hint="eastAsia"/>
          <w:spacing w:val="-2"/>
          <w:sz w:val="32"/>
          <w:szCs w:val="32"/>
        </w:rPr>
        <w:t>为贯彻落实中国质量（北京）大会精神，加快推进企业产品标准自我声明公开制度研究，提升质量治理能力建设，按照</w:t>
      </w:r>
      <w:r w:rsidR="00201F62" w:rsidRPr="0017211B">
        <w:rPr>
          <w:rFonts w:ascii="方正仿宋简体" w:eastAsia="方正仿宋简体" w:hAnsi="仿宋_GB2312" w:hint="eastAsia"/>
          <w:spacing w:val="-2"/>
          <w:sz w:val="32"/>
          <w:szCs w:val="32"/>
        </w:rPr>
        <w:t>《</w:t>
      </w:r>
      <w:r w:rsidRPr="0017211B">
        <w:rPr>
          <w:rFonts w:ascii="方正仿宋简体" w:eastAsia="方正仿宋简体" w:hAnsi="仿宋_GB2312" w:hint="eastAsia"/>
          <w:spacing w:val="-2"/>
          <w:sz w:val="32"/>
          <w:szCs w:val="32"/>
        </w:rPr>
        <w:t>国务院关于促进市场公平竞争维护市场正常秩序的若干意见》（国发〔2014〕20号）有关要求，经研究，决定在上海等七省市开展企业产品标准自我声明公开试点工作。现将有关事项通知如下：</w:t>
      </w:r>
    </w:p>
    <w:p w:rsidR="00DA54AB" w:rsidRDefault="00DA54AB" w:rsidP="0017211B">
      <w:pPr>
        <w:numPr>
          <w:ilvl w:val="0"/>
          <w:numId w:val="1"/>
        </w:numPr>
        <w:spacing w:line="560" w:lineRule="exact"/>
        <w:ind w:firstLineChars="200" w:firstLine="624"/>
        <w:rPr>
          <w:rFonts w:ascii="方正黑体简体" w:eastAsia="方正黑体简体" w:hAnsi="黑体"/>
          <w:sz w:val="32"/>
          <w:szCs w:val="32"/>
        </w:rPr>
      </w:pPr>
      <w:r>
        <w:rPr>
          <w:rFonts w:ascii="方正黑体简体" w:eastAsia="方正黑体简体" w:hAnsi="黑体" w:hint="eastAsia"/>
          <w:sz w:val="32"/>
          <w:szCs w:val="32"/>
        </w:rPr>
        <w:t>试点地区</w:t>
      </w:r>
    </w:p>
    <w:p w:rsidR="00DA54AB" w:rsidRDefault="00DA54AB" w:rsidP="0017211B">
      <w:pPr>
        <w:spacing w:line="560" w:lineRule="exact"/>
        <w:ind w:firstLineChars="200" w:firstLine="624"/>
        <w:rPr>
          <w:rFonts w:ascii="方正黑体简体" w:eastAsia="方正黑体简体" w:hAnsi="黑体"/>
          <w:sz w:val="32"/>
          <w:szCs w:val="32"/>
        </w:rPr>
      </w:pPr>
      <w:r w:rsidRPr="00E65843">
        <w:rPr>
          <w:rFonts w:ascii="方正仿宋简体" w:eastAsia="方正仿宋简体" w:hAnsi="仿宋_GB2312" w:hint="eastAsia"/>
          <w:sz w:val="32"/>
          <w:szCs w:val="32"/>
        </w:rPr>
        <w:t>上海、浙江、福建、山东、重庆、深圳、成都</w:t>
      </w:r>
      <w:r w:rsidRPr="00E616AD">
        <w:rPr>
          <w:rFonts w:ascii="方正仿宋简体" w:eastAsia="方正仿宋简体" w:hAnsi="仿宋_GB2312" w:hint="eastAsia"/>
          <w:sz w:val="32"/>
          <w:szCs w:val="32"/>
        </w:rPr>
        <w:t>。</w:t>
      </w:r>
    </w:p>
    <w:p w:rsidR="00DA54AB" w:rsidRPr="00D552C1" w:rsidRDefault="00DA54AB" w:rsidP="0017211B">
      <w:pPr>
        <w:numPr>
          <w:ilvl w:val="0"/>
          <w:numId w:val="1"/>
        </w:numPr>
        <w:spacing w:line="560" w:lineRule="exact"/>
        <w:ind w:firstLineChars="200" w:firstLine="624"/>
        <w:rPr>
          <w:rFonts w:ascii="方正黑体简体" w:eastAsia="方正黑体简体" w:hAnsi="黑体"/>
          <w:sz w:val="32"/>
          <w:szCs w:val="32"/>
        </w:rPr>
      </w:pPr>
      <w:r>
        <w:rPr>
          <w:rFonts w:ascii="方正黑体简体" w:eastAsia="方正黑体简体" w:hAnsi="黑体" w:hint="eastAsia"/>
          <w:sz w:val="32"/>
          <w:szCs w:val="32"/>
        </w:rPr>
        <w:t>试点任务</w:t>
      </w:r>
    </w:p>
    <w:p w:rsidR="00DA54AB" w:rsidRDefault="00DA54AB" w:rsidP="0017211B">
      <w:pPr>
        <w:pStyle w:val="aa"/>
        <w:spacing w:line="560" w:lineRule="exact"/>
        <w:ind w:firstLineChars="203" w:firstLine="633"/>
        <w:rPr>
          <w:rFonts w:ascii="方正仿宋简体" w:eastAsia="方正仿宋简体" w:hAnsi="仿宋_GB2312"/>
          <w:sz w:val="32"/>
          <w:szCs w:val="32"/>
        </w:rPr>
      </w:pPr>
      <w:r>
        <w:rPr>
          <w:rFonts w:ascii="方正仿宋简体" w:eastAsia="方正仿宋简体" w:hAnsi="仿宋_GB2312" w:hint="eastAsia"/>
          <w:sz w:val="32"/>
          <w:szCs w:val="32"/>
        </w:rPr>
        <w:t>（一）</w:t>
      </w:r>
      <w:r w:rsidRPr="004F6689">
        <w:rPr>
          <w:rFonts w:ascii="方正仿宋简体" w:eastAsia="方正仿宋简体" w:hAnsi="仿宋_GB2312" w:hint="eastAsia"/>
          <w:sz w:val="32"/>
          <w:szCs w:val="32"/>
        </w:rPr>
        <w:t>建立</w:t>
      </w:r>
      <w:r>
        <w:rPr>
          <w:rFonts w:ascii="方正仿宋简体" w:eastAsia="方正仿宋简体" w:hAnsi="仿宋_GB2312" w:hint="eastAsia"/>
          <w:sz w:val="32"/>
          <w:szCs w:val="32"/>
        </w:rPr>
        <w:t>完善</w:t>
      </w:r>
      <w:r w:rsidRPr="004F6689">
        <w:rPr>
          <w:rFonts w:ascii="方正仿宋简体" w:eastAsia="方正仿宋简体" w:hAnsi="仿宋_GB2312" w:hint="eastAsia"/>
          <w:sz w:val="32"/>
          <w:szCs w:val="32"/>
        </w:rPr>
        <w:t>企业产品标准自我声明公开制度。</w:t>
      </w:r>
      <w:r>
        <w:rPr>
          <w:rFonts w:ascii="方正仿宋简体" w:eastAsia="方正仿宋简体" w:hAnsi="仿宋_GB2312" w:hint="eastAsia"/>
          <w:sz w:val="32"/>
          <w:szCs w:val="32"/>
        </w:rPr>
        <w:t>修订企业</w:t>
      </w:r>
      <w:r>
        <w:rPr>
          <w:rFonts w:ascii="方正仿宋简体" w:eastAsia="方正仿宋简体" w:hAnsi="仿宋_GB2312" w:hint="eastAsia"/>
          <w:sz w:val="32"/>
          <w:szCs w:val="32"/>
        </w:rPr>
        <w:lastRenderedPageBreak/>
        <w:t>产品标准备案管理相关的法规和规范性文件，明确企业产品标准自我声明公开是实施企业产品标准备案的方式和途径。积极参与企业产品标准信息公共服务平台的建设工作，</w:t>
      </w:r>
      <w:r w:rsidRPr="004F6689">
        <w:rPr>
          <w:rFonts w:ascii="方正仿宋简体" w:eastAsia="方正仿宋简体" w:hAnsi="仿宋_GB2312" w:hint="eastAsia"/>
          <w:sz w:val="32"/>
          <w:szCs w:val="32"/>
        </w:rPr>
        <w:t>鼓励并引导企业利用统一、开放的平台自主开展企业产品标准自我声明公开工作。</w:t>
      </w:r>
    </w:p>
    <w:p w:rsidR="00DA54AB" w:rsidRPr="004F369B" w:rsidRDefault="00DA54AB" w:rsidP="0017211B">
      <w:pPr>
        <w:pStyle w:val="aa"/>
        <w:spacing w:line="560" w:lineRule="exact"/>
        <w:ind w:firstLineChars="203" w:firstLine="633"/>
        <w:rPr>
          <w:rFonts w:ascii="方正仿宋简体" w:eastAsia="方正仿宋简体" w:hAnsi="仿宋_GB2312"/>
          <w:sz w:val="32"/>
          <w:szCs w:val="32"/>
        </w:rPr>
      </w:pPr>
      <w:r>
        <w:rPr>
          <w:rFonts w:ascii="方正仿宋简体" w:eastAsia="方正仿宋简体" w:hAnsi="仿宋_GB2312" w:hint="eastAsia"/>
          <w:sz w:val="32"/>
          <w:szCs w:val="32"/>
        </w:rPr>
        <w:t>（二）建立完善</w:t>
      </w:r>
      <w:r w:rsidRPr="00B12B80">
        <w:rPr>
          <w:rFonts w:ascii="方正仿宋简体" w:eastAsia="方正仿宋简体" w:hAnsi="仿宋_GB2312" w:hint="eastAsia"/>
          <w:sz w:val="32"/>
          <w:szCs w:val="32"/>
        </w:rPr>
        <w:t>企业产品标准自我声明公开</w:t>
      </w:r>
      <w:r>
        <w:rPr>
          <w:rFonts w:ascii="方正仿宋简体" w:eastAsia="方正仿宋简体" w:hAnsi="仿宋_GB2312" w:hint="eastAsia"/>
          <w:sz w:val="32"/>
          <w:szCs w:val="32"/>
        </w:rPr>
        <w:t>服务体系。根据</w:t>
      </w:r>
      <w:r w:rsidRPr="00B12B80">
        <w:rPr>
          <w:rFonts w:ascii="方正仿宋简体" w:eastAsia="方正仿宋简体" w:hAnsi="仿宋_GB2312" w:hint="eastAsia"/>
          <w:sz w:val="32"/>
          <w:szCs w:val="32"/>
        </w:rPr>
        <w:t>制度</w:t>
      </w:r>
      <w:r>
        <w:rPr>
          <w:rFonts w:ascii="方正仿宋简体" w:eastAsia="方正仿宋简体" w:hAnsi="仿宋_GB2312" w:hint="eastAsia"/>
          <w:sz w:val="32"/>
          <w:szCs w:val="32"/>
        </w:rPr>
        <w:t>建立</w:t>
      </w:r>
      <w:r w:rsidRPr="00B12B80">
        <w:rPr>
          <w:rFonts w:ascii="方正仿宋简体" w:eastAsia="方正仿宋简体" w:hAnsi="仿宋_GB2312" w:hint="eastAsia"/>
          <w:sz w:val="32"/>
          <w:szCs w:val="32"/>
        </w:rPr>
        <w:t>的实际情况，</w:t>
      </w:r>
      <w:r w:rsidRPr="004F369B">
        <w:rPr>
          <w:rFonts w:ascii="方正仿宋简体" w:eastAsia="方正仿宋简体" w:hAnsi="仿宋_GB2312" w:hint="eastAsia"/>
          <w:sz w:val="32"/>
          <w:szCs w:val="32"/>
        </w:rPr>
        <w:t>以各级、各类标准化研究机构为依托，</w:t>
      </w:r>
      <w:r>
        <w:rPr>
          <w:rFonts w:ascii="方正仿宋简体" w:eastAsia="方正仿宋简体" w:hAnsi="仿宋_GB2312" w:hint="eastAsia"/>
          <w:sz w:val="32"/>
          <w:szCs w:val="32"/>
        </w:rPr>
        <w:t>健全企业标准化基本公共服务功能，鼓励各类专业机构提供市场化的</w:t>
      </w:r>
      <w:r>
        <w:rPr>
          <w:rFonts w:ascii="方正仿宋简体" w:eastAsia="方正仿宋简体" w:hAnsi="Calibri" w:cs="Calibri" w:hint="eastAsia"/>
          <w:color w:val="000000"/>
          <w:sz w:val="32"/>
          <w:szCs w:val="32"/>
          <w:u w:color="000000"/>
          <w:lang w:val="zh-TW"/>
        </w:rPr>
        <w:t>标准化专业服务</w:t>
      </w:r>
      <w:r>
        <w:rPr>
          <w:rFonts w:ascii="方正仿宋简体" w:eastAsia="方正仿宋简体" w:hAnsi="仿宋_GB2312" w:hint="eastAsia"/>
          <w:sz w:val="32"/>
          <w:szCs w:val="32"/>
        </w:rPr>
        <w:t>，建立健全</w:t>
      </w:r>
      <w:r w:rsidRPr="00B12B80">
        <w:rPr>
          <w:rFonts w:ascii="方正仿宋简体" w:eastAsia="方正仿宋简体" w:hAnsi="仿宋_GB2312" w:hint="eastAsia"/>
          <w:sz w:val="32"/>
          <w:szCs w:val="32"/>
        </w:rPr>
        <w:t>满足本地区</w:t>
      </w:r>
      <w:r w:rsidRPr="00B12B80">
        <w:rPr>
          <w:rFonts w:ascii="方正仿宋简体" w:eastAsia="方正仿宋简体" w:hAnsi="Calibri" w:cs="Calibri" w:hint="eastAsia"/>
          <w:color w:val="000000"/>
          <w:sz w:val="32"/>
          <w:szCs w:val="32"/>
          <w:u w:color="000000"/>
          <w:bdr w:val="nil"/>
        </w:rPr>
        <w:t>企业管理水平和工作特点的标准化专业技术服务体系</w:t>
      </w:r>
      <w:r w:rsidRPr="00B12B80">
        <w:rPr>
          <w:rFonts w:ascii="方正仿宋简体" w:eastAsia="方正仿宋简体" w:hAnsi="Calibri" w:cs="Calibri" w:hint="eastAsia"/>
          <w:color w:val="000000"/>
          <w:sz w:val="32"/>
          <w:szCs w:val="32"/>
          <w:u w:color="000000"/>
          <w:bdr w:val="nil"/>
          <w:lang w:val="zh-TW" w:eastAsia="zh-TW"/>
        </w:rPr>
        <w:t>。</w:t>
      </w:r>
    </w:p>
    <w:p w:rsidR="00DA54AB" w:rsidRDefault="00DA54AB" w:rsidP="0017211B">
      <w:pPr>
        <w:pStyle w:val="aa"/>
        <w:spacing w:line="560" w:lineRule="exact"/>
        <w:ind w:firstLineChars="203" w:firstLine="633"/>
        <w:rPr>
          <w:rFonts w:ascii="方正仿宋简体" w:eastAsia="方正仿宋简体" w:hint="eastAsia"/>
          <w:kern w:val="0"/>
          <w:sz w:val="32"/>
          <w:szCs w:val="32"/>
          <w:lang w:val="zh-TW"/>
        </w:rPr>
      </w:pPr>
      <w:r>
        <w:rPr>
          <w:rFonts w:ascii="方正仿宋简体" w:eastAsia="方正仿宋简体" w:hint="eastAsia"/>
          <w:kern w:val="0"/>
          <w:sz w:val="32"/>
          <w:szCs w:val="32"/>
        </w:rPr>
        <w:t>（三）制定</w:t>
      </w:r>
      <w:r w:rsidRPr="00792B6B">
        <w:rPr>
          <w:rFonts w:ascii="方正仿宋简体" w:eastAsia="方正仿宋简体" w:hint="eastAsia"/>
          <w:kern w:val="0"/>
          <w:sz w:val="32"/>
          <w:szCs w:val="32"/>
        </w:rPr>
        <w:t>完善企业产品标准自我声明公开</w:t>
      </w:r>
      <w:r>
        <w:rPr>
          <w:rFonts w:ascii="方正仿宋简体" w:eastAsia="方正仿宋简体" w:hint="eastAsia"/>
          <w:kern w:val="0"/>
          <w:sz w:val="32"/>
          <w:szCs w:val="32"/>
        </w:rPr>
        <w:t>鼓励政策</w:t>
      </w:r>
      <w:r w:rsidRPr="00792B6B">
        <w:rPr>
          <w:rFonts w:ascii="方正仿宋简体" w:eastAsia="方正仿宋简体" w:hint="eastAsia"/>
          <w:kern w:val="0"/>
          <w:sz w:val="32"/>
          <w:szCs w:val="32"/>
        </w:rPr>
        <w:t>。</w:t>
      </w:r>
      <w:r w:rsidRPr="00B12B80">
        <w:rPr>
          <w:rFonts w:ascii="方正仿宋简体" w:eastAsia="方正仿宋简体" w:hint="eastAsia"/>
          <w:kern w:val="0"/>
          <w:sz w:val="32"/>
          <w:szCs w:val="32"/>
          <w:lang w:val="zh-TW"/>
        </w:rPr>
        <w:t>结合标准创新贡献奖、政府质量奖</w:t>
      </w:r>
      <w:r>
        <w:rPr>
          <w:rFonts w:ascii="方正仿宋简体" w:eastAsia="方正仿宋简体" w:hint="eastAsia"/>
          <w:kern w:val="0"/>
          <w:sz w:val="32"/>
          <w:szCs w:val="32"/>
          <w:lang w:val="zh-TW"/>
        </w:rPr>
        <w:t>、质量强市示范城市、政府质量工作考核等</w:t>
      </w:r>
      <w:r w:rsidRPr="00B12B80">
        <w:rPr>
          <w:rFonts w:ascii="方正仿宋简体" w:eastAsia="方正仿宋简体" w:hint="eastAsia"/>
          <w:kern w:val="0"/>
          <w:sz w:val="32"/>
          <w:szCs w:val="32"/>
          <w:lang w:val="zh-TW"/>
        </w:rPr>
        <w:t>活动</w:t>
      </w:r>
      <w:r w:rsidRPr="00B12B80">
        <w:rPr>
          <w:rFonts w:ascii="方正仿宋简体" w:eastAsia="方正仿宋简体" w:hint="eastAsia"/>
          <w:kern w:val="0"/>
          <w:sz w:val="32"/>
          <w:szCs w:val="32"/>
          <w:lang w:val="zh-TW" w:eastAsia="zh-TW"/>
        </w:rPr>
        <w:t>，</w:t>
      </w:r>
      <w:r w:rsidRPr="00B12B80">
        <w:rPr>
          <w:rFonts w:ascii="方正仿宋简体" w:eastAsia="方正仿宋简体" w:hint="eastAsia"/>
          <w:kern w:val="0"/>
          <w:sz w:val="32"/>
          <w:szCs w:val="32"/>
          <w:lang w:val="zh-TW"/>
        </w:rPr>
        <w:t>制定并完善鼓励性政策</w:t>
      </w:r>
      <w:r w:rsidRPr="00B12B80">
        <w:rPr>
          <w:rFonts w:ascii="方正仿宋简体" w:eastAsia="方正仿宋简体" w:hint="eastAsia"/>
          <w:kern w:val="0"/>
          <w:sz w:val="32"/>
          <w:szCs w:val="32"/>
          <w:lang w:val="zh-TW" w:eastAsia="zh-TW"/>
        </w:rPr>
        <w:t>措施，充分调动</w:t>
      </w:r>
      <w:r w:rsidRPr="00B12B80">
        <w:rPr>
          <w:rFonts w:ascii="方正仿宋简体" w:eastAsia="方正仿宋简体" w:hint="eastAsia"/>
          <w:kern w:val="0"/>
          <w:sz w:val="32"/>
          <w:szCs w:val="32"/>
          <w:lang w:val="zh-TW"/>
        </w:rPr>
        <w:t>企业参与</w:t>
      </w:r>
      <w:r w:rsidRPr="00B12B80">
        <w:rPr>
          <w:rFonts w:ascii="方正仿宋简体" w:eastAsia="方正仿宋简体" w:hint="eastAsia"/>
          <w:kern w:val="0"/>
          <w:sz w:val="32"/>
          <w:szCs w:val="32"/>
          <w:lang w:val="zh-TW" w:eastAsia="zh-TW"/>
        </w:rPr>
        <w:t>产品标准自我声明公开制度的积极性</w:t>
      </w:r>
      <w:r>
        <w:rPr>
          <w:rFonts w:ascii="方正仿宋简体" w:eastAsia="方正仿宋简体" w:hint="eastAsia"/>
          <w:kern w:val="0"/>
          <w:sz w:val="32"/>
          <w:szCs w:val="32"/>
          <w:lang w:val="zh-TW"/>
        </w:rPr>
        <w:t>。</w:t>
      </w:r>
      <w:r w:rsidRPr="00B12B80">
        <w:rPr>
          <w:rFonts w:ascii="方正仿宋简体" w:eastAsia="方正仿宋简体" w:hint="eastAsia"/>
          <w:kern w:val="0"/>
          <w:sz w:val="32"/>
          <w:szCs w:val="32"/>
          <w:lang w:val="zh-TW"/>
        </w:rPr>
        <w:t>为消费者和标准化专业机构参与企业</w:t>
      </w:r>
      <w:r w:rsidRPr="00B12B80">
        <w:rPr>
          <w:rFonts w:ascii="方正仿宋简体" w:eastAsia="方正仿宋简体" w:hint="eastAsia"/>
          <w:kern w:val="0"/>
          <w:sz w:val="32"/>
          <w:szCs w:val="32"/>
          <w:lang w:val="zh-TW" w:eastAsia="zh-TW"/>
        </w:rPr>
        <w:t>产品标准</w:t>
      </w:r>
      <w:r w:rsidRPr="00B12B80">
        <w:rPr>
          <w:rFonts w:ascii="方正仿宋简体" w:eastAsia="方正仿宋简体" w:hint="eastAsia"/>
          <w:kern w:val="0"/>
          <w:sz w:val="32"/>
          <w:szCs w:val="32"/>
          <w:lang w:val="zh-TW"/>
        </w:rPr>
        <w:t>的监督和评价工作提供政策保障，促进质量诚信体系建设。</w:t>
      </w:r>
    </w:p>
    <w:p w:rsidR="008C48E5" w:rsidRPr="0017211B" w:rsidRDefault="008C48E5" w:rsidP="00430562">
      <w:pPr>
        <w:pStyle w:val="aa"/>
        <w:spacing w:line="560" w:lineRule="exact"/>
        <w:ind w:firstLineChars="203" w:firstLine="658"/>
        <w:rPr>
          <w:rFonts w:ascii="方正仿宋简体" w:eastAsia="方正仿宋简体" w:hAnsi="仿宋_GB2312"/>
          <w:spacing w:val="6"/>
          <w:sz w:val="32"/>
          <w:szCs w:val="32"/>
        </w:rPr>
      </w:pPr>
      <w:r w:rsidRPr="0017211B">
        <w:rPr>
          <w:rFonts w:ascii="方正仿宋简体" w:eastAsia="方正仿宋简体" w:hAnsi="仿宋_GB2312" w:hint="eastAsia"/>
          <w:spacing w:val="6"/>
          <w:sz w:val="32"/>
          <w:szCs w:val="32"/>
        </w:rPr>
        <w:t>（四）探索建立企业产品标准自我声明监督机制。建立和完善企业产品标准自我声明内容的监督检查机制，纠正和查处不实的自我声明。探索依据企业自我声明公开的标准开展产品质量监督抽查和执法。畅通社会监督渠道，积极受理消费者的投诉和举报。</w:t>
      </w:r>
    </w:p>
    <w:p w:rsidR="00DA54AB" w:rsidRPr="00D552C1" w:rsidRDefault="00DA54AB" w:rsidP="0017211B">
      <w:pPr>
        <w:numPr>
          <w:ilvl w:val="0"/>
          <w:numId w:val="1"/>
        </w:numPr>
        <w:spacing w:line="560" w:lineRule="exact"/>
        <w:ind w:firstLineChars="200" w:firstLine="624"/>
        <w:rPr>
          <w:rFonts w:ascii="方正黑体简体" w:eastAsia="方正黑体简体" w:hAnsi="黑体"/>
          <w:sz w:val="32"/>
          <w:szCs w:val="32"/>
        </w:rPr>
      </w:pPr>
      <w:r>
        <w:rPr>
          <w:rFonts w:ascii="方正黑体简体" w:eastAsia="方正黑体简体" w:hAnsi="黑体" w:hint="eastAsia"/>
          <w:sz w:val="32"/>
          <w:szCs w:val="32"/>
        </w:rPr>
        <w:t>工作</w:t>
      </w:r>
      <w:r w:rsidRPr="00D552C1">
        <w:rPr>
          <w:rFonts w:ascii="方正黑体简体" w:eastAsia="方正黑体简体" w:hAnsi="黑体" w:hint="eastAsia"/>
          <w:sz w:val="32"/>
          <w:szCs w:val="32"/>
        </w:rPr>
        <w:t>进度</w:t>
      </w:r>
    </w:p>
    <w:p w:rsidR="00201F62" w:rsidRDefault="00DA54AB" w:rsidP="0017211B">
      <w:pPr>
        <w:spacing w:line="560" w:lineRule="exact"/>
        <w:ind w:firstLineChars="200" w:firstLine="624"/>
        <w:rPr>
          <w:rFonts w:ascii="方正仿宋简体" w:eastAsia="方正仿宋简体" w:hAnsi="仿宋_GB2312"/>
          <w:sz w:val="32"/>
          <w:szCs w:val="32"/>
        </w:rPr>
      </w:pPr>
      <w:r w:rsidRPr="00E616AD">
        <w:rPr>
          <w:rFonts w:ascii="方正仿宋简体" w:eastAsia="方正仿宋简体" w:hAnsi="仿宋_GB2312" w:hint="eastAsia"/>
          <w:sz w:val="32"/>
          <w:szCs w:val="32"/>
        </w:rPr>
        <w:t>试点工作</w:t>
      </w:r>
      <w:r>
        <w:rPr>
          <w:rFonts w:ascii="方正仿宋简体" w:eastAsia="方正仿宋简体" w:hAnsi="仿宋_GB2312" w:hint="eastAsia"/>
          <w:sz w:val="32"/>
          <w:szCs w:val="32"/>
        </w:rPr>
        <w:t>起止时间为2014年12月至2015年12月底</w:t>
      </w:r>
      <w:r w:rsidRPr="00E616AD">
        <w:rPr>
          <w:rFonts w:ascii="方正仿宋简体" w:eastAsia="方正仿宋简体" w:hAnsi="仿宋_GB2312" w:hint="eastAsia"/>
          <w:sz w:val="32"/>
          <w:szCs w:val="32"/>
        </w:rPr>
        <w:t>。</w:t>
      </w:r>
    </w:p>
    <w:p w:rsidR="00201F62" w:rsidRDefault="00201F62" w:rsidP="00CD1477">
      <w:pPr>
        <w:spacing w:line="560" w:lineRule="exact"/>
        <w:ind w:firstLineChars="200" w:firstLine="624"/>
        <w:rPr>
          <w:rFonts w:ascii="方正仿宋简体" w:eastAsia="方正仿宋简体" w:hAnsi="仿宋_GB2312"/>
          <w:sz w:val="32"/>
          <w:szCs w:val="32"/>
        </w:rPr>
      </w:pPr>
      <w:r>
        <w:rPr>
          <w:rFonts w:ascii="方正楷体简体" w:eastAsia="方正楷体简体" w:hAnsi="Calibri" w:cs="Calibri" w:hint="eastAsia"/>
          <w:b/>
          <w:color w:val="000000"/>
          <w:sz w:val="32"/>
          <w:szCs w:val="32"/>
          <w:u w:color="000000"/>
          <w:bdr w:val="nil"/>
        </w:rPr>
        <w:t>（一）</w:t>
      </w:r>
      <w:r w:rsidR="00DA54AB" w:rsidRPr="00121B9D">
        <w:rPr>
          <w:rFonts w:ascii="方正楷体简体" w:eastAsia="方正楷体简体" w:hAnsi="Calibri" w:cs="Calibri" w:hint="eastAsia"/>
          <w:b/>
          <w:color w:val="000000"/>
          <w:sz w:val="32"/>
          <w:szCs w:val="32"/>
          <w:u w:color="000000"/>
          <w:bdr w:val="nil"/>
        </w:rPr>
        <w:t>部署阶段</w:t>
      </w:r>
      <w:r>
        <w:rPr>
          <w:rFonts w:ascii="方正楷体简体" w:eastAsia="方正楷体简体" w:hAnsi="Calibri" w:cs="Calibri" w:hint="eastAsia"/>
          <w:b/>
          <w:color w:val="000000"/>
          <w:sz w:val="32"/>
          <w:szCs w:val="32"/>
          <w:u w:color="000000"/>
          <w:bdr w:val="nil"/>
        </w:rPr>
        <w:t>。</w:t>
      </w:r>
      <w:r w:rsidR="00DA54AB" w:rsidRPr="00960612">
        <w:rPr>
          <w:rFonts w:ascii="方正仿宋简体" w:eastAsia="方正仿宋简体" w:hAnsi="仿宋_GB2312" w:hint="eastAsia"/>
          <w:sz w:val="32"/>
          <w:szCs w:val="32"/>
        </w:rPr>
        <w:t>2014年1</w:t>
      </w:r>
      <w:r w:rsidR="00DA54AB">
        <w:rPr>
          <w:rFonts w:ascii="方正仿宋简体" w:eastAsia="方正仿宋简体" w:hAnsi="仿宋_GB2312" w:hint="eastAsia"/>
          <w:sz w:val="32"/>
          <w:szCs w:val="32"/>
        </w:rPr>
        <w:t>2</w:t>
      </w:r>
      <w:r w:rsidR="00DA54AB" w:rsidRPr="00960612">
        <w:rPr>
          <w:rFonts w:ascii="方正仿宋简体" w:eastAsia="方正仿宋简体" w:hAnsi="仿宋_GB2312" w:hint="eastAsia"/>
          <w:sz w:val="32"/>
          <w:szCs w:val="32"/>
        </w:rPr>
        <w:t>月</w:t>
      </w:r>
      <w:r w:rsidR="00DA54AB">
        <w:rPr>
          <w:rFonts w:ascii="方正仿宋简体" w:eastAsia="方正仿宋简体" w:hAnsi="仿宋_GB2312" w:hint="eastAsia"/>
          <w:sz w:val="32"/>
          <w:szCs w:val="32"/>
        </w:rPr>
        <w:t>底前</w:t>
      </w:r>
      <w:r w:rsidR="00DA54AB" w:rsidRPr="00960612">
        <w:rPr>
          <w:rFonts w:ascii="方正仿宋简体" w:eastAsia="方正仿宋简体" w:hAnsi="仿宋_GB2312" w:hint="eastAsia"/>
          <w:sz w:val="32"/>
          <w:szCs w:val="32"/>
        </w:rPr>
        <w:t>，</w:t>
      </w:r>
      <w:r w:rsidR="00DA54AB">
        <w:rPr>
          <w:rFonts w:ascii="方正仿宋简体" w:eastAsia="方正仿宋简体" w:hAnsi="仿宋_GB2312" w:hint="eastAsia"/>
          <w:sz w:val="32"/>
          <w:szCs w:val="32"/>
        </w:rPr>
        <w:t>试点地区</w:t>
      </w:r>
      <w:r w:rsidR="00DA54AB" w:rsidRPr="00960612">
        <w:rPr>
          <w:rFonts w:ascii="方正仿宋简体" w:eastAsia="方正仿宋简体" w:hAnsi="仿宋_GB2312" w:hint="eastAsia"/>
          <w:sz w:val="32"/>
          <w:szCs w:val="32"/>
        </w:rPr>
        <w:t>制定试点工</w:t>
      </w:r>
      <w:r w:rsidR="00DA54AB" w:rsidRPr="00960612">
        <w:rPr>
          <w:rFonts w:ascii="方正仿宋简体" w:eastAsia="方正仿宋简体" w:hAnsi="仿宋_GB2312" w:hint="eastAsia"/>
          <w:sz w:val="32"/>
          <w:szCs w:val="32"/>
        </w:rPr>
        <w:lastRenderedPageBreak/>
        <w:t>作方案，</w:t>
      </w:r>
      <w:r w:rsidR="00DA54AB">
        <w:rPr>
          <w:rFonts w:ascii="方正仿宋简体" w:eastAsia="方正仿宋简体" w:hAnsi="仿宋_GB2312" w:hint="eastAsia"/>
          <w:sz w:val="32"/>
          <w:szCs w:val="32"/>
        </w:rPr>
        <w:t>建立完善企业产品标准自我声明公开管理制度</w:t>
      </w:r>
      <w:r w:rsidR="00DA54AB" w:rsidRPr="00960612">
        <w:rPr>
          <w:rFonts w:ascii="方正仿宋简体" w:eastAsia="方正仿宋简体" w:hAnsi="仿宋_GB2312" w:hint="eastAsia"/>
          <w:sz w:val="32"/>
          <w:szCs w:val="32"/>
        </w:rPr>
        <w:t>，</w:t>
      </w:r>
      <w:r w:rsidR="00DA54AB">
        <w:rPr>
          <w:rFonts w:ascii="方正仿宋简体" w:eastAsia="方正仿宋简体" w:hAnsi="仿宋_GB2312" w:hint="eastAsia"/>
          <w:sz w:val="32"/>
          <w:szCs w:val="32"/>
        </w:rPr>
        <w:t>研究制定相关政策措施，</w:t>
      </w:r>
      <w:r w:rsidR="00DA54AB" w:rsidRPr="00960612">
        <w:rPr>
          <w:rFonts w:ascii="方正仿宋简体" w:eastAsia="方正仿宋简体" w:hAnsi="仿宋_GB2312" w:hint="eastAsia"/>
          <w:sz w:val="32"/>
          <w:szCs w:val="32"/>
        </w:rPr>
        <w:t>做好宣传动员</w:t>
      </w:r>
      <w:r w:rsidR="00DA54AB">
        <w:rPr>
          <w:rFonts w:ascii="方正仿宋简体" w:eastAsia="方正仿宋简体" w:hAnsi="仿宋_GB2312" w:hint="eastAsia"/>
          <w:sz w:val="32"/>
          <w:szCs w:val="32"/>
        </w:rPr>
        <w:t>。</w:t>
      </w:r>
    </w:p>
    <w:p w:rsidR="00201F62" w:rsidRDefault="00201F62" w:rsidP="00CD1477">
      <w:pPr>
        <w:spacing w:line="560" w:lineRule="exact"/>
        <w:ind w:firstLineChars="200" w:firstLine="624"/>
        <w:rPr>
          <w:rFonts w:ascii="方正仿宋简体" w:eastAsia="方正仿宋简体" w:hAnsi="仿宋_GB2312"/>
          <w:sz w:val="32"/>
          <w:szCs w:val="32"/>
        </w:rPr>
      </w:pPr>
      <w:r>
        <w:rPr>
          <w:rFonts w:ascii="方正楷体简体" w:eastAsia="方正楷体简体" w:hAnsi="Calibri" w:cs="Calibri" w:hint="eastAsia"/>
          <w:b/>
          <w:color w:val="000000"/>
          <w:sz w:val="32"/>
          <w:szCs w:val="32"/>
          <w:u w:color="000000"/>
          <w:bdr w:val="nil"/>
        </w:rPr>
        <w:t>（二）</w:t>
      </w:r>
      <w:r w:rsidR="00DA54AB">
        <w:rPr>
          <w:rFonts w:ascii="方正楷体简体" w:eastAsia="方正楷体简体" w:hAnsi="Calibri" w:cs="Calibri" w:hint="eastAsia"/>
          <w:b/>
          <w:color w:val="000000"/>
          <w:sz w:val="32"/>
          <w:szCs w:val="32"/>
          <w:u w:color="000000"/>
          <w:bdr w:val="nil"/>
        </w:rPr>
        <w:t>实施阶段</w:t>
      </w:r>
      <w:r>
        <w:rPr>
          <w:rFonts w:ascii="方正楷体简体" w:eastAsia="方正楷体简体" w:hAnsi="Calibri" w:cs="Calibri" w:hint="eastAsia"/>
          <w:b/>
          <w:color w:val="000000"/>
          <w:sz w:val="32"/>
          <w:szCs w:val="32"/>
          <w:u w:color="000000"/>
          <w:bdr w:val="nil"/>
        </w:rPr>
        <w:t>。</w:t>
      </w:r>
      <w:r w:rsidR="00DA54AB">
        <w:rPr>
          <w:rFonts w:ascii="方正仿宋简体" w:eastAsia="方正仿宋简体" w:hAnsi="仿宋_GB2312" w:hint="eastAsia"/>
          <w:sz w:val="32"/>
          <w:szCs w:val="32"/>
        </w:rPr>
        <w:t>2015</w:t>
      </w:r>
      <w:r w:rsidR="00DA54AB" w:rsidRPr="00960612">
        <w:rPr>
          <w:rFonts w:ascii="方正仿宋简体" w:eastAsia="方正仿宋简体" w:hAnsi="仿宋_GB2312" w:hint="eastAsia"/>
          <w:sz w:val="32"/>
          <w:szCs w:val="32"/>
        </w:rPr>
        <w:t>年1月</w:t>
      </w:r>
      <w:r w:rsidR="00DA54AB">
        <w:rPr>
          <w:rFonts w:ascii="方正仿宋简体" w:eastAsia="方正仿宋简体" w:hAnsi="仿宋_GB2312" w:hint="eastAsia"/>
          <w:sz w:val="32"/>
          <w:szCs w:val="32"/>
        </w:rPr>
        <w:t>至11</w:t>
      </w:r>
      <w:r w:rsidR="00DA54AB" w:rsidRPr="00960612">
        <w:rPr>
          <w:rFonts w:ascii="方正仿宋简体" w:eastAsia="方正仿宋简体" w:hAnsi="仿宋_GB2312" w:hint="eastAsia"/>
          <w:sz w:val="32"/>
          <w:szCs w:val="32"/>
        </w:rPr>
        <w:t>月</w:t>
      </w:r>
      <w:r w:rsidR="00DA54AB">
        <w:rPr>
          <w:rFonts w:ascii="方正仿宋简体" w:eastAsia="方正仿宋简体" w:hAnsi="仿宋_GB2312" w:hint="eastAsia"/>
          <w:sz w:val="32"/>
          <w:szCs w:val="32"/>
        </w:rPr>
        <w:t>，试点地区要稳妥推进相应管理机制的实施，鼓励并指导企业开展产品标准自我声明公开工作，鼓励标准化专业机构开展技术服务，做好企业产品标准的评价和咨询服务。</w:t>
      </w:r>
    </w:p>
    <w:p w:rsidR="00DA54AB" w:rsidRPr="00960612" w:rsidRDefault="00201F62" w:rsidP="00CD1477">
      <w:pPr>
        <w:spacing w:line="560" w:lineRule="exact"/>
        <w:ind w:firstLineChars="200" w:firstLine="624"/>
        <w:rPr>
          <w:rFonts w:ascii="方正仿宋简体" w:eastAsia="方正仿宋简体" w:hAnsi="仿宋_GB2312"/>
          <w:sz w:val="32"/>
          <w:szCs w:val="32"/>
        </w:rPr>
      </w:pPr>
      <w:r>
        <w:rPr>
          <w:rFonts w:ascii="方正楷体简体" w:eastAsia="方正楷体简体" w:hAnsi="Calibri" w:cs="Calibri" w:hint="eastAsia"/>
          <w:b/>
          <w:color w:val="000000"/>
          <w:sz w:val="32"/>
          <w:szCs w:val="32"/>
          <w:u w:color="000000"/>
          <w:bdr w:val="nil"/>
        </w:rPr>
        <w:t>（三）</w:t>
      </w:r>
      <w:r w:rsidR="00DA54AB">
        <w:rPr>
          <w:rFonts w:ascii="方正楷体简体" w:eastAsia="方正楷体简体" w:hAnsi="Calibri" w:cs="Calibri" w:hint="eastAsia"/>
          <w:b/>
          <w:color w:val="000000"/>
          <w:sz w:val="32"/>
          <w:szCs w:val="32"/>
          <w:u w:color="000000"/>
          <w:bdr w:val="nil"/>
        </w:rPr>
        <w:t>总结阶段</w:t>
      </w:r>
      <w:r>
        <w:rPr>
          <w:rFonts w:ascii="方正楷体简体" w:eastAsia="方正楷体简体" w:hAnsi="Calibri" w:cs="Calibri" w:hint="eastAsia"/>
          <w:b/>
          <w:color w:val="000000"/>
          <w:sz w:val="32"/>
          <w:szCs w:val="32"/>
          <w:u w:color="000000"/>
          <w:bdr w:val="nil"/>
        </w:rPr>
        <w:t>。</w:t>
      </w:r>
      <w:r w:rsidR="00DA54AB" w:rsidRPr="00960612">
        <w:rPr>
          <w:rFonts w:ascii="方正仿宋简体" w:eastAsia="方正仿宋简体" w:hAnsi="仿宋_GB2312" w:hint="eastAsia"/>
          <w:sz w:val="32"/>
          <w:szCs w:val="32"/>
        </w:rPr>
        <w:t>2015年1</w:t>
      </w:r>
      <w:r w:rsidR="00DA54AB">
        <w:rPr>
          <w:rFonts w:ascii="方正仿宋简体" w:eastAsia="方正仿宋简体" w:hAnsi="仿宋_GB2312" w:hint="eastAsia"/>
          <w:sz w:val="32"/>
          <w:szCs w:val="32"/>
        </w:rPr>
        <w:t>2</w:t>
      </w:r>
      <w:r w:rsidR="00DA54AB" w:rsidRPr="00960612">
        <w:rPr>
          <w:rFonts w:ascii="方正仿宋简体" w:eastAsia="方正仿宋简体" w:hAnsi="仿宋_GB2312" w:hint="eastAsia"/>
          <w:sz w:val="32"/>
          <w:szCs w:val="32"/>
        </w:rPr>
        <w:t>月底</w:t>
      </w:r>
      <w:r w:rsidR="00DA54AB">
        <w:rPr>
          <w:rFonts w:ascii="方正仿宋简体" w:eastAsia="方正仿宋简体" w:hAnsi="仿宋_GB2312" w:hint="eastAsia"/>
          <w:sz w:val="32"/>
          <w:szCs w:val="32"/>
        </w:rPr>
        <w:t>前</w:t>
      </w:r>
      <w:r w:rsidR="00DA54AB" w:rsidRPr="00960612">
        <w:rPr>
          <w:rFonts w:ascii="方正仿宋简体" w:eastAsia="方正仿宋简体" w:hAnsi="仿宋_GB2312" w:hint="eastAsia"/>
          <w:sz w:val="32"/>
          <w:szCs w:val="32"/>
        </w:rPr>
        <w:t>，</w:t>
      </w:r>
      <w:r w:rsidR="00DA54AB">
        <w:rPr>
          <w:rFonts w:ascii="方正仿宋简体" w:eastAsia="方正仿宋简体" w:hAnsi="仿宋_GB2312" w:hint="eastAsia"/>
          <w:sz w:val="32"/>
          <w:szCs w:val="32"/>
        </w:rPr>
        <w:t>试点地区做好</w:t>
      </w:r>
      <w:r w:rsidR="00DA54AB" w:rsidRPr="00960612">
        <w:rPr>
          <w:rFonts w:ascii="方正仿宋简体" w:eastAsia="方正仿宋简体" w:hAnsi="仿宋_GB2312" w:hint="eastAsia"/>
          <w:sz w:val="32"/>
          <w:szCs w:val="32"/>
        </w:rPr>
        <w:t>试点工作总结，并将试点</w:t>
      </w:r>
      <w:r w:rsidR="00DA54AB">
        <w:rPr>
          <w:rFonts w:ascii="方正仿宋简体" w:eastAsia="方正仿宋简体" w:hAnsi="仿宋_GB2312" w:hint="eastAsia"/>
          <w:sz w:val="32"/>
          <w:szCs w:val="32"/>
        </w:rPr>
        <w:t>工作总结</w:t>
      </w:r>
      <w:r w:rsidR="00DA54AB" w:rsidRPr="00960612">
        <w:rPr>
          <w:rFonts w:ascii="方正仿宋简体" w:eastAsia="方正仿宋简体" w:hAnsi="仿宋_GB2312" w:hint="eastAsia"/>
          <w:sz w:val="32"/>
          <w:szCs w:val="32"/>
        </w:rPr>
        <w:t>报告报</w:t>
      </w:r>
      <w:r w:rsidR="00DA54AB">
        <w:rPr>
          <w:rFonts w:ascii="方正仿宋简体" w:eastAsia="方正仿宋简体" w:hAnsi="仿宋_GB2312" w:hint="eastAsia"/>
          <w:sz w:val="32"/>
          <w:szCs w:val="32"/>
        </w:rPr>
        <w:t>送</w:t>
      </w:r>
      <w:r w:rsidR="00DA54AB" w:rsidRPr="00960612">
        <w:rPr>
          <w:rFonts w:ascii="方正仿宋简体" w:eastAsia="方正仿宋简体" w:hAnsi="仿宋_GB2312" w:hint="eastAsia"/>
          <w:sz w:val="32"/>
          <w:szCs w:val="32"/>
        </w:rPr>
        <w:t>国家标准委。</w:t>
      </w:r>
    </w:p>
    <w:p w:rsidR="00201F62" w:rsidRPr="00D552C1" w:rsidRDefault="00DA54AB" w:rsidP="0017211B">
      <w:pPr>
        <w:numPr>
          <w:ilvl w:val="0"/>
          <w:numId w:val="1"/>
        </w:numPr>
        <w:spacing w:line="560" w:lineRule="exact"/>
        <w:ind w:firstLineChars="200" w:firstLine="624"/>
        <w:rPr>
          <w:rFonts w:ascii="方正黑体简体" w:eastAsia="方正黑体简体" w:hAnsi="黑体"/>
          <w:sz w:val="32"/>
          <w:szCs w:val="32"/>
        </w:rPr>
      </w:pPr>
      <w:r w:rsidRPr="00D552C1">
        <w:rPr>
          <w:rFonts w:ascii="方正黑体简体" w:eastAsia="方正黑体简体" w:hAnsi="黑体" w:hint="eastAsia"/>
          <w:sz w:val="32"/>
          <w:szCs w:val="32"/>
        </w:rPr>
        <w:t>工作要求</w:t>
      </w:r>
    </w:p>
    <w:p w:rsidR="00201F62" w:rsidRPr="00E616AD" w:rsidRDefault="00201F62" w:rsidP="00CD1477">
      <w:pPr>
        <w:spacing w:line="560" w:lineRule="exact"/>
        <w:ind w:firstLineChars="196" w:firstLine="612"/>
        <w:rPr>
          <w:rFonts w:ascii="方正仿宋简体" w:eastAsia="方正仿宋简体" w:hAnsi="仿宋_GB2312"/>
          <w:sz w:val="32"/>
          <w:szCs w:val="32"/>
        </w:rPr>
      </w:pPr>
      <w:r>
        <w:rPr>
          <w:rFonts w:ascii="方正楷体简体" w:eastAsia="方正楷体简体" w:hAnsi="Calibri" w:cs="Calibri" w:hint="eastAsia"/>
          <w:b/>
          <w:color w:val="000000"/>
          <w:sz w:val="32"/>
          <w:szCs w:val="32"/>
          <w:u w:color="000000"/>
          <w:bdr w:val="nil"/>
        </w:rPr>
        <w:t>（一）</w:t>
      </w:r>
      <w:r w:rsidR="00DA54AB" w:rsidRPr="00201F62">
        <w:rPr>
          <w:rFonts w:ascii="方正楷体简体" w:eastAsia="方正楷体简体" w:hAnsi="Calibri" w:cs="Calibri" w:hint="eastAsia"/>
          <w:b/>
          <w:color w:val="000000"/>
          <w:sz w:val="32"/>
          <w:szCs w:val="32"/>
          <w:u w:color="000000"/>
          <w:bdr w:val="nil"/>
        </w:rPr>
        <w:t>提高思想认识。</w:t>
      </w:r>
      <w:r w:rsidR="00DA54AB" w:rsidRPr="00E616AD">
        <w:rPr>
          <w:rFonts w:ascii="方正仿宋简体" w:eastAsia="方正仿宋简体" w:hAnsi="仿宋_GB2312" w:hint="eastAsia"/>
          <w:sz w:val="32"/>
          <w:szCs w:val="32"/>
        </w:rPr>
        <w:t>企业产品标准自我声明公开试点是</w:t>
      </w:r>
      <w:r w:rsidR="00DA54AB">
        <w:rPr>
          <w:rFonts w:ascii="方正仿宋简体" w:eastAsia="方正仿宋简体" w:hAnsi="仿宋_GB2312" w:hint="eastAsia"/>
          <w:sz w:val="32"/>
          <w:szCs w:val="32"/>
        </w:rPr>
        <w:t>简政放权</w:t>
      </w:r>
      <w:r w:rsidR="00DA54AB" w:rsidRPr="00E616AD">
        <w:rPr>
          <w:rFonts w:ascii="方正仿宋简体" w:eastAsia="方正仿宋简体" w:hAnsi="仿宋_GB2312" w:hint="eastAsia"/>
          <w:sz w:val="32"/>
          <w:szCs w:val="32"/>
        </w:rPr>
        <w:t>、</w:t>
      </w:r>
      <w:r w:rsidR="00DA54AB">
        <w:rPr>
          <w:rFonts w:ascii="方正仿宋简体" w:eastAsia="方正仿宋简体" w:hAnsi="仿宋_GB2312" w:hint="eastAsia"/>
          <w:sz w:val="32"/>
          <w:szCs w:val="32"/>
        </w:rPr>
        <w:t>激发市场活力</w:t>
      </w:r>
      <w:r w:rsidR="00DA54AB" w:rsidRPr="00E616AD">
        <w:rPr>
          <w:rFonts w:ascii="方正仿宋简体" w:eastAsia="方正仿宋简体" w:hAnsi="仿宋_GB2312" w:hint="eastAsia"/>
          <w:sz w:val="32"/>
          <w:szCs w:val="32"/>
        </w:rPr>
        <w:t>、改革标准化工作的重要举措</w:t>
      </w:r>
      <w:r w:rsidR="00DA54AB">
        <w:rPr>
          <w:rFonts w:ascii="方正仿宋简体" w:eastAsia="方正仿宋简体" w:hAnsi="仿宋_GB2312" w:hint="eastAsia"/>
          <w:sz w:val="32"/>
          <w:szCs w:val="32"/>
        </w:rPr>
        <w:t>，</w:t>
      </w:r>
      <w:r w:rsidR="00DA54AB" w:rsidRPr="00C77712">
        <w:rPr>
          <w:rFonts w:ascii="方正仿宋简体" w:eastAsia="方正仿宋简体" w:hAnsi="仿宋_GB2312" w:hint="eastAsia"/>
          <w:sz w:val="32"/>
          <w:szCs w:val="32"/>
        </w:rPr>
        <w:t>是</w:t>
      </w:r>
      <w:r w:rsidR="00DA54AB">
        <w:rPr>
          <w:rFonts w:ascii="方正仿宋简体" w:eastAsia="方正仿宋简体" w:hAnsi="仿宋_GB2312" w:hint="eastAsia"/>
          <w:sz w:val="32"/>
          <w:szCs w:val="32"/>
        </w:rPr>
        <w:t>通过市场竞争机制实现优质优价</w:t>
      </w:r>
      <w:r w:rsidR="00DA54AB" w:rsidRPr="00C77712">
        <w:rPr>
          <w:rFonts w:ascii="方正仿宋简体" w:eastAsia="方正仿宋简体" w:hAnsi="仿宋_GB2312" w:hint="eastAsia"/>
          <w:sz w:val="32"/>
          <w:szCs w:val="32"/>
        </w:rPr>
        <w:t>、完善质量治理格局的</w:t>
      </w:r>
      <w:r w:rsidR="00DA54AB">
        <w:rPr>
          <w:rFonts w:ascii="方正仿宋简体" w:eastAsia="方正仿宋简体" w:hAnsi="仿宋_GB2312" w:hint="eastAsia"/>
          <w:sz w:val="32"/>
          <w:szCs w:val="32"/>
        </w:rPr>
        <w:t>重要途径</w:t>
      </w:r>
      <w:r w:rsidR="00DA54AB" w:rsidRPr="00C77712">
        <w:rPr>
          <w:rFonts w:ascii="方正仿宋简体" w:eastAsia="方正仿宋简体" w:hAnsi="仿宋_GB2312" w:hint="eastAsia"/>
          <w:sz w:val="32"/>
          <w:szCs w:val="32"/>
        </w:rPr>
        <w:t>，也是突出企业质量主体责任，加强质量诚信体系建设的重要抓手。</w:t>
      </w:r>
      <w:r w:rsidR="00DA54AB" w:rsidRPr="00E616AD">
        <w:rPr>
          <w:rFonts w:ascii="方正仿宋简体" w:eastAsia="方正仿宋简体" w:hAnsi="仿宋_GB2312" w:hint="eastAsia"/>
          <w:sz w:val="32"/>
          <w:szCs w:val="32"/>
        </w:rPr>
        <w:t>各试点</w:t>
      </w:r>
      <w:r w:rsidR="00DA54AB">
        <w:rPr>
          <w:rFonts w:ascii="方正仿宋简体" w:eastAsia="方正仿宋简体" w:hAnsi="仿宋_GB2312" w:hint="eastAsia"/>
          <w:sz w:val="32"/>
          <w:szCs w:val="32"/>
        </w:rPr>
        <w:t>地区</w:t>
      </w:r>
      <w:r w:rsidR="00DA54AB" w:rsidRPr="00E616AD">
        <w:rPr>
          <w:rFonts w:ascii="方正仿宋简体" w:eastAsia="方正仿宋简体" w:hAnsi="仿宋_GB2312" w:hint="eastAsia"/>
          <w:sz w:val="32"/>
          <w:szCs w:val="32"/>
        </w:rPr>
        <w:t>要以高度的责任感，充分认识试点工作的重要性，扎实做好试点工作。</w:t>
      </w:r>
    </w:p>
    <w:p w:rsidR="00201F62" w:rsidRDefault="00201F62" w:rsidP="00CD1477">
      <w:pPr>
        <w:spacing w:line="560" w:lineRule="exact"/>
        <w:ind w:firstLineChars="196" w:firstLine="612"/>
        <w:rPr>
          <w:rFonts w:ascii="方正仿宋简体" w:eastAsia="方正仿宋简体" w:hAnsi="仿宋_GB2312"/>
          <w:sz w:val="32"/>
          <w:szCs w:val="32"/>
        </w:rPr>
      </w:pPr>
      <w:r>
        <w:rPr>
          <w:rFonts w:ascii="方正楷体简体" w:eastAsia="方正楷体简体" w:hAnsi="Calibri" w:cs="Calibri" w:hint="eastAsia"/>
          <w:b/>
          <w:color w:val="000000"/>
          <w:sz w:val="32"/>
          <w:szCs w:val="32"/>
          <w:u w:color="000000"/>
          <w:bdr w:val="nil"/>
        </w:rPr>
        <w:t>（二）</w:t>
      </w:r>
      <w:r w:rsidR="00DA54AB" w:rsidRPr="000719E7">
        <w:rPr>
          <w:rFonts w:ascii="方正楷体简体" w:eastAsia="方正楷体简体" w:hAnsi="Calibri" w:cs="Calibri" w:hint="eastAsia"/>
          <w:b/>
          <w:color w:val="000000"/>
          <w:sz w:val="32"/>
          <w:szCs w:val="32"/>
          <w:u w:color="000000"/>
          <w:bdr w:val="nil"/>
        </w:rPr>
        <w:t>加强组织领导。</w:t>
      </w:r>
      <w:r w:rsidR="00DA54AB" w:rsidRPr="00E616AD">
        <w:rPr>
          <w:rFonts w:ascii="方正仿宋简体" w:eastAsia="方正仿宋简体" w:hAnsi="仿宋_GB2312" w:hint="eastAsia"/>
          <w:sz w:val="32"/>
          <w:szCs w:val="32"/>
        </w:rPr>
        <w:t>各试点地区要</w:t>
      </w:r>
      <w:r w:rsidR="00DA54AB">
        <w:rPr>
          <w:rFonts w:ascii="方正仿宋简体" w:eastAsia="方正仿宋简体" w:hAnsi="仿宋_GB2312" w:hint="eastAsia"/>
          <w:sz w:val="32"/>
          <w:szCs w:val="32"/>
        </w:rPr>
        <w:t>建立专门机构、配备专门人员负责协调推进试点工作，明确工作目标、工作职责和工作任务</w:t>
      </w:r>
      <w:r w:rsidR="00DA54AB" w:rsidRPr="00E616AD">
        <w:rPr>
          <w:rFonts w:ascii="方正仿宋简体" w:eastAsia="方正仿宋简体" w:hAnsi="仿宋_GB2312" w:hint="eastAsia"/>
          <w:sz w:val="32"/>
          <w:szCs w:val="32"/>
        </w:rPr>
        <w:t>，做好</w:t>
      </w:r>
      <w:r w:rsidR="00DA54AB">
        <w:rPr>
          <w:rFonts w:ascii="方正仿宋简体" w:eastAsia="方正仿宋简体" w:hAnsi="仿宋_GB2312" w:hint="eastAsia"/>
          <w:sz w:val="32"/>
          <w:szCs w:val="32"/>
        </w:rPr>
        <w:t>制度设计与法律法规的协调，</w:t>
      </w:r>
      <w:r w:rsidR="00DA54AB" w:rsidRPr="00E616AD">
        <w:rPr>
          <w:rFonts w:ascii="方正仿宋简体" w:eastAsia="方正仿宋简体" w:hAnsi="仿宋_GB2312" w:hint="eastAsia"/>
          <w:sz w:val="32"/>
          <w:szCs w:val="32"/>
        </w:rPr>
        <w:t>有计划、分步骤</w:t>
      </w:r>
      <w:r w:rsidR="00DA54AB">
        <w:rPr>
          <w:rFonts w:ascii="方正仿宋简体" w:eastAsia="方正仿宋简体" w:hAnsi="仿宋_GB2312" w:hint="eastAsia"/>
          <w:sz w:val="32"/>
          <w:szCs w:val="32"/>
        </w:rPr>
        <w:t>，逐项</w:t>
      </w:r>
      <w:r w:rsidR="00DA54AB" w:rsidRPr="00E616AD">
        <w:rPr>
          <w:rFonts w:ascii="方正仿宋简体" w:eastAsia="方正仿宋简体" w:hAnsi="仿宋_GB2312" w:hint="eastAsia"/>
          <w:sz w:val="32"/>
          <w:szCs w:val="32"/>
        </w:rPr>
        <w:t>推动试点工作。</w:t>
      </w:r>
    </w:p>
    <w:p w:rsidR="00201F62" w:rsidRPr="00E616AD" w:rsidRDefault="00201F62" w:rsidP="00CD1477">
      <w:pPr>
        <w:spacing w:line="560" w:lineRule="exact"/>
        <w:ind w:firstLineChars="196" w:firstLine="612"/>
        <w:rPr>
          <w:rFonts w:ascii="方正仿宋简体" w:eastAsia="方正仿宋简体" w:hAnsi="仿宋_GB2312"/>
          <w:sz w:val="32"/>
          <w:szCs w:val="32"/>
        </w:rPr>
      </w:pPr>
      <w:r>
        <w:rPr>
          <w:rFonts w:ascii="方正楷体简体" w:eastAsia="方正楷体简体" w:hAnsi="Calibri" w:cs="Calibri" w:hint="eastAsia"/>
          <w:b/>
          <w:color w:val="000000"/>
          <w:sz w:val="32"/>
          <w:szCs w:val="32"/>
          <w:u w:color="000000"/>
          <w:bdr w:val="nil"/>
        </w:rPr>
        <w:t>（三）</w:t>
      </w:r>
      <w:r w:rsidR="00DA54AB" w:rsidRPr="000719E7">
        <w:rPr>
          <w:rFonts w:ascii="方正楷体简体" w:eastAsia="方正楷体简体" w:hAnsi="Calibri" w:cs="Calibri" w:hint="eastAsia"/>
          <w:b/>
          <w:color w:val="000000"/>
          <w:sz w:val="32"/>
          <w:szCs w:val="32"/>
          <w:u w:color="000000"/>
          <w:bdr w:val="nil"/>
        </w:rPr>
        <w:t>做好宣传动员。</w:t>
      </w:r>
      <w:r w:rsidR="00DA54AB">
        <w:rPr>
          <w:rFonts w:ascii="方正仿宋简体" w:eastAsia="方正仿宋简体" w:hAnsi="仿宋_GB2312" w:hint="eastAsia"/>
          <w:sz w:val="32"/>
          <w:szCs w:val="32"/>
        </w:rPr>
        <w:t>加大企业产品标准自我声明公开宣传工作力度。</w:t>
      </w:r>
      <w:r w:rsidR="00DA54AB" w:rsidRPr="007317BA">
        <w:rPr>
          <w:rFonts w:ascii="方正仿宋简体" w:eastAsia="方正仿宋简体" w:hAnsi="仿宋_GB2312" w:hint="eastAsia"/>
          <w:sz w:val="32"/>
          <w:szCs w:val="32"/>
        </w:rPr>
        <w:t>引导企业、消费者、标准化专业机构以及各级政府部门参与到企业产品标准管理改革中来，为企业产品标准公开创造良好的舆论环境。</w:t>
      </w:r>
    </w:p>
    <w:p w:rsidR="00DA54AB" w:rsidRDefault="00201F62" w:rsidP="00CD1477">
      <w:pPr>
        <w:spacing w:line="560" w:lineRule="exact"/>
        <w:ind w:firstLineChars="196" w:firstLine="612"/>
        <w:rPr>
          <w:rFonts w:ascii="方正仿宋简体" w:eastAsia="方正仿宋简体" w:hAnsi="仿宋_GB2312"/>
          <w:sz w:val="32"/>
          <w:szCs w:val="32"/>
        </w:rPr>
      </w:pPr>
      <w:r>
        <w:rPr>
          <w:rFonts w:ascii="方正楷体简体" w:eastAsia="方正楷体简体" w:hAnsi="Calibri" w:cs="Calibri" w:hint="eastAsia"/>
          <w:b/>
          <w:color w:val="000000"/>
          <w:sz w:val="32"/>
          <w:szCs w:val="32"/>
          <w:u w:color="000000"/>
          <w:bdr w:val="nil"/>
        </w:rPr>
        <w:lastRenderedPageBreak/>
        <w:t>（四）</w:t>
      </w:r>
      <w:r w:rsidR="00DA54AB" w:rsidRPr="000719E7">
        <w:rPr>
          <w:rFonts w:ascii="方正楷体简体" w:eastAsia="方正楷体简体" w:hAnsi="Calibri" w:cs="Calibri" w:hint="eastAsia"/>
          <w:b/>
          <w:color w:val="000000"/>
          <w:sz w:val="32"/>
          <w:szCs w:val="32"/>
          <w:u w:color="000000"/>
          <w:bdr w:val="nil"/>
        </w:rPr>
        <w:t>及时沟通协调。</w:t>
      </w:r>
      <w:r w:rsidR="00DA54AB" w:rsidRPr="00E616AD">
        <w:rPr>
          <w:rFonts w:ascii="方正仿宋简体" w:eastAsia="方正仿宋简体" w:hAnsi="仿宋_GB2312" w:hint="eastAsia"/>
          <w:sz w:val="32"/>
          <w:szCs w:val="32"/>
        </w:rPr>
        <w:t>各试点地区要紧密跟踪制度运行情况，加强与国家标准委的沟通，及时评估</w:t>
      </w:r>
      <w:r w:rsidR="00DA54AB">
        <w:rPr>
          <w:rFonts w:ascii="方正仿宋简体" w:eastAsia="方正仿宋简体" w:hAnsi="仿宋_GB2312" w:hint="eastAsia"/>
          <w:sz w:val="32"/>
          <w:szCs w:val="32"/>
        </w:rPr>
        <w:t>企业产品标准信息公共服务</w:t>
      </w:r>
      <w:r w:rsidR="00DA54AB" w:rsidRPr="00E616AD">
        <w:rPr>
          <w:rFonts w:ascii="方正仿宋简体" w:eastAsia="方正仿宋简体" w:hAnsi="仿宋_GB2312" w:hint="eastAsia"/>
          <w:sz w:val="32"/>
          <w:szCs w:val="32"/>
        </w:rPr>
        <w:t>平台</w:t>
      </w:r>
      <w:r w:rsidR="00DA54AB">
        <w:rPr>
          <w:rFonts w:ascii="方正仿宋简体" w:eastAsia="方正仿宋简体" w:hAnsi="仿宋_GB2312" w:hint="eastAsia"/>
          <w:sz w:val="32"/>
          <w:szCs w:val="32"/>
        </w:rPr>
        <w:t>的</w:t>
      </w:r>
      <w:r w:rsidR="00DA54AB" w:rsidRPr="00E616AD">
        <w:rPr>
          <w:rFonts w:ascii="方正仿宋简体" w:eastAsia="方正仿宋简体" w:hAnsi="仿宋_GB2312" w:hint="eastAsia"/>
          <w:sz w:val="32"/>
          <w:szCs w:val="32"/>
        </w:rPr>
        <w:t>运行</w:t>
      </w:r>
      <w:r w:rsidR="00DA54AB">
        <w:rPr>
          <w:rFonts w:ascii="方正仿宋简体" w:eastAsia="方正仿宋简体" w:hAnsi="仿宋_GB2312" w:hint="eastAsia"/>
          <w:sz w:val="32"/>
          <w:szCs w:val="32"/>
        </w:rPr>
        <w:t>效果</w:t>
      </w:r>
      <w:r w:rsidR="00DA54AB" w:rsidRPr="00E616AD">
        <w:rPr>
          <w:rFonts w:ascii="方正仿宋简体" w:eastAsia="方正仿宋简体" w:hAnsi="仿宋_GB2312" w:hint="eastAsia"/>
          <w:sz w:val="32"/>
          <w:szCs w:val="32"/>
        </w:rPr>
        <w:t>，反馈试点实施过程中出现的重大问题</w:t>
      </w:r>
      <w:r w:rsidR="00DA54AB">
        <w:rPr>
          <w:rFonts w:ascii="方正仿宋简体" w:eastAsia="方正仿宋简体" w:hAnsi="仿宋_GB2312" w:hint="eastAsia"/>
          <w:sz w:val="32"/>
          <w:szCs w:val="32"/>
        </w:rPr>
        <w:t>，</w:t>
      </w:r>
      <w:r w:rsidR="00DA54AB" w:rsidRPr="00E616AD">
        <w:rPr>
          <w:rFonts w:ascii="方正仿宋简体" w:eastAsia="方正仿宋简体" w:hAnsi="仿宋_GB2312" w:hint="eastAsia"/>
          <w:sz w:val="32"/>
          <w:szCs w:val="32"/>
        </w:rPr>
        <w:t>对</w:t>
      </w:r>
      <w:r w:rsidR="00DA54AB">
        <w:rPr>
          <w:rFonts w:ascii="方正仿宋简体" w:eastAsia="方正仿宋简体" w:hAnsi="仿宋_GB2312" w:hint="eastAsia"/>
          <w:sz w:val="32"/>
          <w:szCs w:val="32"/>
        </w:rPr>
        <w:t>指导意见提出</w:t>
      </w:r>
      <w:r w:rsidR="00DA54AB" w:rsidRPr="00E616AD">
        <w:rPr>
          <w:rFonts w:ascii="方正仿宋简体" w:eastAsia="方正仿宋简体" w:hAnsi="仿宋_GB2312" w:hint="eastAsia"/>
          <w:sz w:val="32"/>
          <w:szCs w:val="32"/>
        </w:rPr>
        <w:t>完善建议。</w:t>
      </w:r>
      <w:r w:rsidR="00DA54AB" w:rsidRPr="003F7308">
        <w:rPr>
          <w:rFonts w:ascii="方正仿宋简体" w:eastAsia="方正仿宋简体" w:hAnsi="仿宋_GB2312" w:hint="eastAsia"/>
          <w:sz w:val="32"/>
          <w:szCs w:val="32"/>
        </w:rPr>
        <w:t>非试点地区</w:t>
      </w:r>
      <w:r w:rsidR="00DA54AB">
        <w:rPr>
          <w:rFonts w:ascii="方正仿宋简体" w:eastAsia="方正仿宋简体" w:hAnsi="仿宋_GB2312" w:hint="eastAsia"/>
          <w:sz w:val="32"/>
          <w:szCs w:val="32"/>
        </w:rPr>
        <w:t>各级质量技术监督局部门</w:t>
      </w:r>
      <w:r w:rsidR="00DA54AB" w:rsidRPr="003F7308">
        <w:rPr>
          <w:rFonts w:ascii="方正仿宋简体" w:eastAsia="方正仿宋简体" w:hAnsi="仿宋_GB2312" w:hint="eastAsia"/>
          <w:sz w:val="32"/>
          <w:szCs w:val="32"/>
        </w:rPr>
        <w:t>要及时主动地研究产品标准管理政策对接问题，积极支持和配合试点地区做好企业产品标准自我声明公开制度的实施工作，协调解决试点工作中产生的企业产品标准管理问题。</w:t>
      </w:r>
    </w:p>
    <w:p w:rsidR="00DA54AB" w:rsidRDefault="00DA54AB" w:rsidP="0017211B">
      <w:pPr>
        <w:pStyle w:val="a9"/>
        <w:widowControl w:val="0"/>
        <w:spacing w:before="0" w:beforeAutospacing="0" w:after="0" w:afterAutospacing="0" w:line="560" w:lineRule="exact"/>
        <w:jc w:val="both"/>
        <w:rPr>
          <w:rFonts w:ascii="方正仿宋简体" w:eastAsia="方正仿宋简体"/>
          <w:sz w:val="32"/>
          <w:szCs w:val="32"/>
        </w:rPr>
      </w:pPr>
    </w:p>
    <w:p w:rsidR="00DA54AB" w:rsidRPr="00E616AD" w:rsidRDefault="00DA54AB" w:rsidP="0017211B">
      <w:pPr>
        <w:pStyle w:val="a9"/>
        <w:widowControl w:val="0"/>
        <w:spacing w:before="0" w:beforeAutospacing="0" w:after="0" w:afterAutospacing="0" w:line="560" w:lineRule="exact"/>
        <w:ind w:firstLine="601"/>
        <w:jc w:val="both"/>
        <w:rPr>
          <w:rFonts w:ascii="方正仿宋简体" w:eastAsia="方正仿宋简体"/>
          <w:sz w:val="18"/>
          <w:szCs w:val="18"/>
        </w:rPr>
      </w:pPr>
      <w:r w:rsidRPr="00E616AD">
        <w:rPr>
          <w:rFonts w:ascii="方正仿宋简体" w:eastAsia="方正仿宋简体" w:hint="eastAsia"/>
          <w:sz w:val="32"/>
          <w:szCs w:val="32"/>
        </w:rPr>
        <w:t>联系人：</w:t>
      </w:r>
      <w:r w:rsidR="00D50541">
        <w:rPr>
          <w:rFonts w:ascii="方正仿宋简体" w:eastAsia="方正仿宋简体" w:hint="eastAsia"/>
          <w:sz w:val="32"/>
          <w:szCs w:val="32"/>
        </w:rPr>
        <w:t xml:space="preserve">国家标准委地方标准化管理部  </w:t>
      </w:r>
      <w:r>
        <w:rPr>
          <w:rFonts w:ascii="方正仿宋简体" w:eastAsia="方正仿宋简体" w:hint="eastAsia"/>
          <w:sz w:val="32"/>
          <w:szCs w:val="32"/>
        </w:rPr>
        <w:t>宋国建  李运强</w:t>
      </w:r>
    </w:p>
    <w:p w:rsidR="00DA54AB" w:rsidRPr="00E616AD" w:rsidRDefault="00DA54AB" w:rsidP="0017211B">
      <w:pPr>
        <w:pStyle w:val="a9"/>
        <w:widowControl w:val="0"/>
        <w:spacing w:before="0" w:beforeAutospacing="0" w:after="0" w:afterAutospacing="0" w:line="560" w:lineRule="exact"/>
        <w:ind w:firstLine="603"/>
        <w:jc w:val="both"/>
        <w:rPr>
          <w:rFonts w:ascii="方正仿宋简体" w:eastAsia="方正仿宋简体"/>
          <w:sz w:val="32"/>
          <w:szCs w:val="32"/>
        </w:rPr>
      </w:pPr>
      <w:r w:rsidRPr="00E616AD">
        <w:rPr>
          <w:rFonts w:ascii="方正仿宋简体" w:eastAsia="方正仿宋简体" w:hint="eastAsia"/>
          <w:sz w:val="32"/>
          <w:szCs w:val="32"/>
        </w:rPr>
        <w:t>联系电话：010-8226</w:t>
      </w:r>
      <w:r>
        <w:rPr>
          <w:rFonts w:ascii="方正仿宋简体" w:eastAsia="方正仿宋简体" w:hint="eastAsia"/>
          <w:sz w:val="32"/>
          <w:szCs w:val="32"/>
        </w:rPr>
        <w:t>2625</w:t>
      </w:r>
      <w:r w:rsidRPr="00E616AD">
        <w:rPr>
          <w:rFonts w:ascii="方正仿宋简体" w:eastAsia="方正仿宋简体" w:hint="eastAsia"/>
          <w:sz w:val="32"/>
          <w:szCs w:val="32"/>
        </w:rPr>
        <w:t xml:space="preserve">  8226</w:t>
      </w:r>
      <w:r>
        <w:rPr>
          <w:rFonts w:ascii="方正仿宋简体" w:eastAsia="方正仿宋简体" w:hint="eastAsia"/>
          <w:sz w:val="32"/>
          <w:szCs w:val="32"/>
        </w:rPr>
        <w:t>2914</w:t>
      </w:r>
    </w:p>
    <w:p w:rsidR="00DA54AB" w:rsidRPr="00E616AD" w:rsidRDefault="00DA54AB" w:rsidP="0017211B">
      <w:pPr>
        <w:pStyle w:val="a9"/>
        <w:widowControl w:val="0"/>
        <w:spacing w:before="0" w:beforeAutospacing="0" w:after="0" w:afterAutospacing="0" w:line="560" w:lineRule="exact"/>
        <w:ind w:firstLine="603"/>
        <w:jc w:val="both"/>
        <w:rPr>
          <w:rFonts w:ascii="方正仿宋简体" w:eastAsia="方正仿宋简体"/>
          <w:sz w:val="32"/>
          <w:szCs w:val="32"/>
        </w:rPr>
      </w:pPr>
      <w:r w:rsidRPr="00E616AD">
        <w:rPr>
          <w:rFonts w:ascii="方正仿宋简体" w:eastAsia="方正仿宋简体" w:hint="eastAsia"/>
          <w:sz w:val="32"/>
          <w:szCs w:val="32"/>
        </w:rPr>
        <w:t>邮  箱：</w:t>
      </w:r>
      <w:r>
        <w:rPr>
          <w:rFonts w:ascii="方正仿宋简体" w:eastAsia="方正仿宋简体" w:hint="eastAsia"/>
          <w:sz w:val="32"/>
          <w:szCs w:val="32"/>
        </w:rPr>
        <w:t>songgj</w:t>
      </w:r>
      <w:r w:rsidRPr="00E616AD">
        <w:rPr>
          <w:rFonts w:ascii="方正仿宋简体" w:eastAsia="方正仿宋简体" w:hint="eastAsia"/>
          <w:sz w:val="32"/>
          <w:szCs w:val="32"/>
        </w:rPr>
        <w:t>@sac.gov.cn</w:t>
      </w:r>
    </w:p>
    <w:p w:rsidR="00DA54AB" w:rsidRDefault="00DA54AB" w:rsidP="0017211B">
      <w:pPr>
        <w:spacing w:line="594" w:lineRule="exact"/>
        <w:ind w:firstLineChars="200" w:firstLine="624"/>
        <w:rPr>
          <w:rFonts w:ascii="方正仿宋简体" w:eastAsia="方正仿宋简体" w:hAnsi="仿宋_GB2312"/>
          <w:sz w:val="32"/>
          <w:szCs w:val="32"/>
        </w:rPr>
      </w:pPr>
    </w:p>
    <w:p w:rsidR="00DA54AB" w:rsidRDefault="00DA54AB" w:rsidP="0017211B">
      <w:pPr>
        <w:spacing w:line="594" w:lineRule="exact"/>
        <w:ind w:firstLineChars="200" w:firstLine="624"/>
        <w:rPr>
          <w:rFonts w:ascii="方正仿宋简体" w:eastAsia="方正仿宋简体" w:hAnsi="仿宋_GB2312" w:hint="eastAsia"/>
          <w:sz w:val="32"/>
          <w:szCs w:val="32"/>
        </w:rPr>
      </w:pPr>
    </w:p>
    <w:p w:rsidR="00DA54AB" w:rsidRDefault="00DA54AB" w:rsidP="0017211B">
      <w:pPr>
        <w:spacing w:line="594" w:lineRule="exact"/>
        <w:ind w:firstLineChars="200" w:firstLine="624"/>
        <w:rPr>
          <w:rFonts w:ascii="方正仿宋简体" w:eastAsia="方正仿宋简体" w:hAnsi="仿宋_GB2312"/>
          <w:sz w:val="32"/>
          <w:szCs w:val="32"/>
        </w:rPr>
      </w:pPr>
    </w:p>
    <w:p w:rsidR="00DA54AB" w:rsidRPr="00E616AD" w:rsidRDefault="00201F62" w:rsidP="0017211B">
      <w:pPr>
        <w:wordWrap w:val="0"/>
        <w:spacing w:line="594" w:lineRule="exact"/>
        <w:ind w:rightChars="886" w:right="1790"/>
        <w:jc w:val="right"/>
        <w:rPr>
          <w:rFonts w:ascii="方正仿宋简体" w:eastAsia="方正仿宋简体" w:hAnsi="仿宋_GB2312"/>
          <w:sz w:val="32"/>
          <w:szCs w:val="32"/>
        </w:rPr>
      </w:pPr>
      <w:r>
        <w:rPr>
          <w:rFonts w:ascii="方正仿宋简体" w:eastAsia="方正仿宋简体" w:hAnsi="仿宋_GB2312" w:hint="eastAsia"/>
          <w:sz w:val="32"/>
          <w:szCs w:val="32"/>
        </w:rPr>
        <w:t>质检总局</w:t>
      </w:r>
      <w:r w:rsidR="00DA54AB">
        <w:rPr>
          <w:rFonts w:ascii="方正仿宋简体" w:eastAsia="方正仿宋简体" w:hAnsi="仿宋_GB2312" w:hint="eastAsia"/>
          <w:sz w:val="32"/>
          <w:szCs w:val="32"/>
        </w:rPr>
        <w:t xml:space="preserve">     </w:t>
      </w:r>
      <w:r w:rsidR="0017211B">
        <w:rPr>
          <w:rFonts w:ascii="方正仿宋简体" w:eastAsia="方正仿宋简体" w:hAnsi="仿宋_GB2312" w:hint="eastAsia"/>
          <w:sz w:val="32"/>
          <w:szCs w:val="32"/>
        </w:rPr>
        <w:t xml:space="preserve">           </w:t>
      </w:r>
      <w:r w:rsidR="00DA54AB">
        <w:rPr>
          <w:rFonts w:ascii="方正仿宋简体" w:eastAsia="方正仿宋简体" w:hAnsi="仿宋_GB2312" w:hint="eastAsia"/>
          <w:sz w:val="32"/>
          <w:szCs w:val="32"/>
        </w:rPr>
        <w:t xml:space="preserve">  </w:t>
      </w:r>
      <w:r w:rsidR="00DA54AB" w:rsidRPr="00E616AD">
        <w:rPr>
          <w:rFonts w:ascii="方正仿宋简体" w:eastAsia="方正仿宋简体" w:hAnsi="仿宋_GB2312" w:hint="eastAsia"/>
          <w:sz w:val="32"/>
          <w:szCs w:val="32"/>
        </w:rPr>
        <w:t>国家标准委</w:t>
      </w:r>
    </w:p>
    <w:p w:rsidR="00DA54AB" w:rsidRPr="00DB47FA" w:rsidRDefault="00DA54AB" w:rsidP="0017211B">
      <w:pPr>
        <w:spacing w:line="594" w:lineRule="exact"/>
        <w:ind w:rightChars="645" w:right="1303" w:firstLineChars="200" w:firstLine="624"/>
        <w:jc w:val="right"/>
        <w:rPr>
          <w:rFonts w:ascii="仿宋_GB2312" w:eastAsia="仿宋_GB2312" w:hAnsi="仿宋_GB2312"/>
          <w:sz w:val="32"/>
          <w:szCs w:val="32"/>
        </w:rPr>
      </w:pPr>
      <w:r w:rsidRPr="00E616AD">
        <w:rPr>
          <w:rFonts w:ascii="方正仿宋简体" w:eastAsia="方正仿宋简体" w:hAnsi="仿宋_GB2312" w:hint="eastAsia"/>
          <w:sz w:val="32"/>
          <w:szCs w:val="32"/>
        </w:rPr>
        <w:t>2014年</w:t>
      </w:r>
      <w:r>
        <w:rPr>
          <w:rFonts w:ascii="方正仿宋简体" w:eastAsia="方正仿宋简体" w:hAnsi="仿宋_GB2312" w:hint="eastAsia"/>
          <w:sz w:val="32"/>
          <w:szCs w:val="32"/>
        </w:rPr>
        <w:t>12</w:t>
      </w:r>
      <w:r w:rsidRPr="00E616AD">
        <w:rPr>
          <w:rFonts w:ascii="方正仿宋简体" w:eastAsia="方正仿宋简体" w:hAnsi="仿宋_GB2312" w:hint="eastAsia"/>
          <w:sz w:val="32"/>
          <w:szCs w:val="32"/>
        </w:rPr>
        <w:t>月</w:t>
      </w:r>
      <w:r>
        <w:rPr>
          <w:rFonts w:ascii="方正仿宋简体" w:eastAsia="方正仿宋简体" w:hAnsi="仿宋_GB2312" w:hint="eastAsia"/>
          <w:sz w:val="32"/>
          <w:szCs w:val="32"/>
        </w:rPr>
        <w:t>1</w:t>
      </w:r>
      <w:bookmarkStart w:id="1" w:name="_GoBack"/>
      <w:bookmarkEnd w:id="1"/>
      <w:r w:rsidR="0017211B">
        <w:rPr>
          <w:rFonts w:ascii="方正仿宋简体" w:eastAsia="方正仿宋简体" w:hAnsi="仿宋_GB2312" w:hint="eastAsia"/>
          <w:sz w:val="32"/>
          <w:szCs w:val="32"/>
        </w:rPr>
        <w:t>6</w:t>
      </w:r>
      <w:r w:rsidRPr="00E616AD">
        <w:rPr>
          <w:rFonts w:ascii="方正仿宋简体" w:eastAsia="方正仿宋简体" w:hAnsi="仿宋_GB2312" w:hint="eastAsia"/>
          <w:sz w:val="32"/>
          <w:szCs w:val="32"/>
        </w:rPr>
        <w:t>日</w:t>
      </w:r>
    </w:p>
    <w:p w:rsidR="0017211B" w:rsidRDefault="0017211B" w:rsidP="0017211B">
      <w:pPr>
        <w:spacing w:line="594" w:lineRule="exact"/>
        <w:ind w:rightChars="645" w:right="1303"/>
        <w:jc w:val="right"/>
        <w:rPr>
          <w:rFonts w:hint="eastAsia"/>
          <w:szCs w:val="32"/>
        </w:rPr>
      </w:pPr>
    </w:p>
    <w:p w:rsidR="0017211B" w:rsidRDefault="0017211B" w:rsidP="0017211B">
      <w:pPr>
        <w:spacing w:line="594" w:lineRule="exact"/>
        <w:ind w:rightChars="645" w:right="1303"/>
        <w:jc w:val="right"/>
        <w:rPr>
          <w:rFonts w:hint="eastAsia"/>
          <w:szCs w:val="32"/>
        </w:rPr>
      </w:pPr>
    </w:p>
    <w:p w:rsidR="0017211B" w:rsidRDefault="0017211B" w:rsidP="0017211B">
      <w:pPr>
        <w:spacing w:beforeLines="100" w:line="600" w:lineRule="exact"/>
        <w:ind w:rightChars="644" w:right="1301"/>
        <w:jc w:val="right"/>
        <w:rPr>
          <w:rFonts w:ascii="方正仿宋简体" w:eastAsia="方正仿宋简体" w:hAnsi="方正仿宋简体" w:cs="方正仿宋简体" w:hint="eastAsia"/>
          <w:sz w:val="32"/>
          <w:szCs w:val="32"/>
        </w:rPr>
      </w:pPr>
    </w:p>
    <w:p w:rsidR="0017211B" w:rsidRDefault="0017211B" w:rsidP="0017211B">
      <w:pPr>
        <w:pBdr>
          <w:top w:val="single" w:sz="12" w:space="1" w:color="auto"/>
          <w:bottom w:val="single" w:sz="4" w:space="1" w:color="auto"/>
        </w:pBdr>
        <w:spacing w:line="500" w:lineRule="exact"/>
        <w:ind w:firstLine="292"/>
        <w:rPr>
          <w:rFonts w:ascii="方正仿宋简体" w:eastAsia="方正仿宋简体" w:hint="eastAsia"/>
          <w:sz w:val="28"/>
          <w:szCs w:val="28"/>
        </w:rPr>
      </w:pPr>
      <w:r w:rsidRPr="00B81818">
        <w:rPr>
          <w:rFonts w:ascii="方正仿宋简体" w:eastAsia="方正仿宋简体" w:hint="eastAsia"/>
          <w:sz w:val="28"/>
          <w:szCs w:val="28"/>
        </w:rPr>
        <w:t>抄送：</w:t>
      </w:r>
      <w:r w:rsidRPr="0017211B">
        <w:rPr>
          <w:rFonts w:ascii="方正仿宋简体" w:eastAsia="方正仿宋简体"/>
          <w:sz w:val="28"/>
          <w:szCs w:val="28"/>
        </w:rPr>
        <w:t>标准委</w:t>
      </w:r>
      <w:r>
        <w:rPr>
          <w:rFonts w:ascii="方正仿宋简体" w:eastAsia="方正仿宋简体" w:hint="eastAsia"/>
          <w:sz w:val="28"/>
          <w:szCs w:val="28"/>
        </w:rPr>
        <w:t>，</w:t>
      </w:r>
      <w:r w:rsidRPr="0017211B">
        <w:rPr>
          <w:rFonts w:ascii="方正仿宋简体" w:eastAsia="方正仿宋简体"/>
          <w:sz w:val="28"/>
          <w:szCs w:val="28"/>
        </w:rPr>
        <w:t>法规司</w:t>
      </w:r>
      <w:r>
        <w:rPr>
          <w:rFonts w:ascii="方正仿宋简体" w:eastAsia="方正仿宋简体" w:hint="eastAsia"/>
          <w:sz w:val="28"/>
          <w:szCs w:val="28"/>
        </w:rPr>
        <w:t>、</w:t>
      </w:r>
      <w:r>
        <w:rPr>
          <w:rFonts w:ascii="方正仿宋简体" w:eastAsia="方正仿宋简体"/>
          <w:sz w:val="28"/>
          <w:szCs w:val="28"/>
        </w:rPr>
        <w:t>质量</w:t>
      </w:r>
      <w:r w:rsidRPr="0017211B">
        <w:rPr>
          <w:rFonts w:ascii="方正仿宋简体" w:eastAsia="方正仿宋简体"/>
          <w:sz w:val="28"/>
          <w:szCs w:val="28"/>
        </w:rPr>
        <w:t>司</w:t>
      </w:r>
      <w:r>
        <w:rPr>
          <w:rFonts w:ascii="方正仿宋简体" w:eastAsia="方正仿宋简体" w:hint="eastAsia"/>
          <w:sz w:val="28"/>
          <w:szCs w:val="28"/>
        </w:rPr>
        <w:t>、</w:t>
      </w:r>
      <w:r w:rsidRPr="0017211B">
        <w:rPr>
          <w:rFonts w:ascii="方正仿宋简体" w:eastAsia="方正仿宋简体"/>
          <w:sz w:val="28"/>
          <w:szCs w:val="28"/>
        </w:rPr>
        <w:t>监督司</w:t>
      </w:r>
      <w:r>
        <w:rPr>
          <w:rFonts w:ascii="方正仿宋简体" w:eastAsia="方正仿宋简体" w:hint="eastAsia"/>
          <w:sz w:val="28"/>
          <w:szCs w:val="28"/>
        </w:rPr>
        <w:t>、</w:t>
      </w:r>
      <w:r>
        <w:rPr>
          <w:rFonts w:ascii="方正仿宋简体" w:eastAsia="方正仿宋简体"/>
          <w:sz w:val="28"/>
          <w:szCs w:val="28"/>
        </w:rPr>
        <w:t>执法</w:t>
      </w:r>
      <w:r w:rsidRPr="0017211B">
        <w:rPr>
          <w:rFonts w:ascii="方正仿宋简体" w:eastAsia="方正仿宋简体"/>
          <w:sz w:val="28"/>
          <w:szCs w:val="28"/>
        </w:rPr>
        <w:t>司</w:t>
      </w:r>
      <w:r>
        <w:rPr>
          <w:rFonts w:ascii="方正仿宋简体" w:eastAsia="方正仿宋简体" w:hint="eastAsia"/>
          <w:sz w:val="28"/>
          <w:szCs w:val="28"/>
        </w:rPr>
        <w:t>，</w:t>
      </w:r>
      <w:r w:rsidRPr="0017211B">
        <w:rPr>
          <w:rFonts w:ascii="方正仿宋简体" w:eastAsia="方正仿宋简体"/>
          <w:sz w:val="28"/>
          <w:szCs w:val="28"/>
        </w:rPr>
        <w:t>中国标准化研究院</w:t>
      </w:r>
      <w:r>
        <w:rPr>
          <w:rFonts w:ascii="方正仿宋简体" w:eastAsia="方正仿宋简体" w:hint="eastAsia"/>
          <w:sz w:val="28"/>
          <w:szCs w:val="28"/>
        </w:rPr>
        <w:t>，</w:t>
      </w:r>
    </w:p>
    <w:p w:rsidR="0017211B" w:rsidRPr="00B81818" w:rsidRDefault="0017211B" w:rsidP="0017211B">
      <w:pPr>
        <w:pBdr>
          <w:top w:val="single" w:sz="12" w:space="1" w:color="auto"/>
          <w:bottom w:val="single" w:sz="4" w:space="1" w:color="auto"/>
        </w:pBdr>
        <w:spacing w:line="500" w:lineRule="exact"/>
        <w:ind w:firstLineChars="405" w:firstLine="1102"/>
        <w:rPr>
          <w:rFonts w:ascii="方正仿宋简体" w:eastAsia="方正仿宋简体" w:hint="eastAsia"/>
          <w:sz w:val="28"/>
          <w:szCs w:val="28"/>
        </w:rPr>
      </w:pPr>
      <w:r w:rsidRPr="0017211B">
        <w:rPr>
          <w:rFonts w:ascii="方正仿宋简体" w:eastAsia="方正仿宋简体"/>
          <w:sz w:val="28"/>
          <w:szCs w:val="28"/>
        </w:rPr>
        <w:t>代码中心</w:t>
      </w:r>
      <w:r>
        <w:rPr>
          <w:rFonts w:ascii="方正仿宋简体" w:eastAsia="方正仿宋简体" w:hint="eastAsia"/>
          <w:sz w:val="28"/>
          <w:szCs w:val="28"/>
        </w:rPr>
        <w:t>、</w:t>
      </w:r>
      <w:r w:rsidRPr="0017211B">
        <w:rPr>
          <w:rFonts w:ascii="方正仿宋简体" w:eastAsia="方正仿宋简体"/>
          <w:sz w:val="28"/>
          <w:szCs w:val="28"/>
        </w:rPr>
        <w:t>编码中心</w:t>
      </w:r>
      <w:r>
        <w:rPr>
          <w:rFonts w:ascii="方正仿宋简体" w:eastAsia="方正仿宋简体" w:hint="eastAsia"/>
          <w:sz w:val="28"/>
          <w:szCs w:val="28"/>
        </w:rPr>
        <w:t>，</w:t>
      </w:r>
      <w:r w:rsidRPr="0017211B">
        <w:rPr>
          <w:rFonts w:ascii="方正仿宋简体" w:eastAsia="方正仿宋简体"/>
          <w:sz w:val="28"/>
          <w:szCs w:val="28"/>
        </w:rPr>
        <w:t>存档</w:t>
      </w:r>
      <w:r>
        <w:rPr>
          <w:rFonts w:ascii="方正仿宋简体" w:eastAsia="方正仿宋简体" w:hint="eastAsia"/>
          <w:sz w:val="28"/>
          <w:szCs w:val="28"/>
        </w:rPr>
        <w:t>（2）。</w:t>
      </w:r>
    </w:p>
    <w:p w:rsidR="0017211B" w:rsidRPr="0017211B" w:rsidRDefault="0017211B" w:rsidP="0017211B">
      <w:pPr>
        <w:pBdr>
          <w:bottom w:val="single" w:sz="12" w:space="1" w:color="auto"/>
        </w:pBdr>
        <w:spacing w:line="600" w:lineRule="exact"/>
        <w:ind w:rightChars="12" w:right="24" w:firstLineChars="104" w:firstLine="283"/>
        <w:jc w:val="left"/>
        <w:rPr>
          <w:rFonts w:hint="eastAsia"/>
          <w:szCs w:val="32"/>
        </w:rPr>
      </w:pPr>
      <w:r w:rsidRPr="00B81818">
        <w:rPr>
          <w:rFonts w:ascii="方正仿宋简体" w:eastAsia="方正仿宋简体" w:hint="eastAsia"/>
          <w:sz w:val="28"/>
          <w:szCs w:val="28"/>
        </w:rPr>
        <w:t xml:space="preserve">质检总局办公厅       </w:t>
      </w:r>
      <w:r>
        <w:rPr>
          <w:rFonts w:ascii="方正仿宋简体" w:eastAsia="方正仿宋简体" w:hint="eastAsia"/>
          <w:sz w:val="28"/>
          <w:szCs w:val="28"/>
        </w:rPr>
        <w:t xml:space="preserve">  </w:t>
      </w:r>
      <w:r w:rsidRPr="00B81818">
        <w:rPr>
          <w:rFonts w:ascii="方正仿宋简体" w:eastAsia="方正仿宋简体" w:hint="eastAsia"/>
          <w:sz w:val="28"/>
          <w:szCs w:val="28"/>
        </w:rPr>
        <w:t xml:space="preserve">           </w:t>
      </w:r>
      <w:r>
        <w:rPr>
          <w:rFonts w:ascii="方正仿宋简体" w:eastAsia="方正仿宋简体" w:hint="eastAsia"/>
          <w:sz w:val="28"/>
          <w:szCs w:val="28"/>
        </w:rPr>
        <w:t xml:space="preserve">     </w:t>
      </w:r>
      <w:r w:rsidRPr="00B81818">
        <w:rPr>
          <w:rFonts w:ascii="方正仿宋简体" w:eastAsia="方正仿宋简体" w:hint="eastAsia"/>
          <w:sz w:val="28"/>
          <w:szCs w:val="28"/>
        </w:rPr>
        <w:t>201</w:t>
      </w:r>
      <w:r>
        <w:rPr>
          <w:rFonts w:ascii="方正仿宋简体" w:eastAsia="方正仿宋简体" w:hint="eastAsia"/>
          <w:sz w:val="28"/>
          <w:szCs w:val="28"/>
        </w:rPr>
        <w:t>4</w:t>
      </w:r>
      <w:r w:rsidRPr="00B81818">
        <w:rPr>
          <w:rFonts w:ascii="方正仿宋简体" w:eastAsia="方正仿宋简体" w:hint="eastAsia"/>
          <w:sz w:val="28"/>
          <w:szCs w:val="28"/>
        </w:rPr>
        <w:t>年</w:t>
      </w:r>
      <w:r>
        <w:rPr>
          <w:rFonts w:ascii="方正仿宋简体" w:eastAsia="方正仿宋简体" w:hint="eastAsia"/>
          <w:sz w:val="28"/>
          <w:szCs w:val="28"/>
        </w:rPr>
        <w:t>12</w:t>
      </w:r>
      <w:r w:rsidRPr="00B81818">
        <w:rPr>
          <w:rFonts w:ascii="方正仿宋简体" w:eastAsia="方正仿宋简体" w:hint="eastAsia"/>
          <w:sz w:val="28"/>
          <w:szCs w:val="28"/>
        </w:rPr>
        <w:t>月</w:t>
      </w:r>
      <w:r>
        <w:rPr>
          <w:rFonts w:ascii="方正仿宋简体" w:eastAsia="方正仿宋简体" w:hint="eastAsia"/>
          <w:sz w:val="28"/>
          <w:szCs w:val="28"/>
        </w:rPr>
        <w:t>17</w:t>
      </w:r>
      <w:r w:rsidRPr="00B81818">
        <w:rPr>
          <w:rFonts w:ascii="方正仿宋简体" w:eastAsia="方正仿宋简体" w:hint="eastAsia"/>
          <w:sz w:val="28"/>
          <w:szCs w:val="28"/>
        </w:rPr>
        <w:t>日印发</w:t>
      </w:r>
    </w:p>
    <w:sectPr w:rsidR="0017211B" w:rsidRPr="0017211B" w:rsidSect="0017211B">
      <w:footerReference w:type="even" r:id="rId7"/>
      <w:footerReference w:type="default" r:id="rId8"/>
      <w:pgSz w:w="11906" w:h="16838" w:code="9"/>
      <w:pgMar w:top="1985" w:right="1474" w:bottom="1361" w:left="1474" w:header="851" w:footer="1418" w:gutter="0"/>
      <w:cols w:space="425"/>
      <w:docGrid w:type="linesAndChars" w:linePitch="286" w:charSpace="-16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021" w:rsidRDefault="004B6021">
      <w:r>
        <w:separator/>
      </w:r>
    </w:p>
  </w:endnote>
  <w:endnote w:type="continuationSeparator" w:id="1">
    <w:p w:rsidR="004B6021" w:rsidRDefault="004B60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大标宋简体">
    <w:charset w:val="86"/>
    <w:family w:val="auto"/>
    <w:pitch w:val="variable"/>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楷体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A60" w:rsidRPr="0017211B" w:rsidRDefault="003B3A60" w:rsidP="0017211B">
    <w:pPr>
      <w:pStyle w:val="a4"/>
      <w:rPr>
        <w:rFonts w:ascii="宋体" w:hAnsi="宋体"/>
        <w:sz w:val="28"/>
        <w:szCs w:val="28"/>
      </w:rPr>
    </w:pPr>
    <w:r w:rsidRPr="00294D2D">
      <w:rPr>
        <w:rStyle w:val="a5"/>
        <w:rFonts w:ascii="宋体" w:hAnsi="宋体" w:hint="eastAsia"/>
        <w:sz w:val="28"/>
        <w:szCs w:val="28"/>
      </w:rPr>
      <w:t xml:space="preserve">— </w:t>
    </w:r>
    <w:r w:rsidRPr="00294D2D">
      <w:rPr>
        <w:rStyle w:val="a5"/>
        <w:rFonts w:ascii="宋体" w:hAnsi="宋体"/>
        <w:sz w:val="28"/>
        <w:szCs w:val="28"/>
      </w:rPr>
      <w:fldChar w:fldCharType="begin"/>
    </w:r>
    <w:r w:rsidRPr="00294D2D">
      <w:rPr>
        <w:rStyle w:val="a5"/>
        <w:rFonts w:ascii="宋体" w:hAnsi="宋体"/>
        <w:sz w:val="28"/>
        <w:szCs w:val="28"/>
      </w:rPr>
      <w:instrText xml:space="preserve">PAGE  </w:instrText>
    </w:r>
    <w:r w:rsidRPr="00294D2D">
      <w:rPr>
        <w:rStyle w:val="a5"/>
        <w:rFonts w:ascii="宋体" w:hAnsi="宋体"/>
        <w:sz w:val="28"/>
        <w:szCs w:val="28"/>
      </w:rPr>
      <w:fldChar w:fldCharType="separate"/>
    </w:r>
    <w:r w:rsidR="00CD1477">
      <w:rPr>
        <w:rStyle w:val="a5"/>
        <w:rFonts w:ascii="宋体" w:hAnsi="宋体"/>
        <w:noProof/>
        <w:sz w:val="28"/>
        <w:szCs w:val="28"/>
      </w:rPr>
      <w:t>4</w:t>
    </w:r>
    <w:r w:rsidRPr="00294D2D">
      <w:rPr>
        <w:rStyle w:val="a5"/>
        <w:rFonts w:ascii="宋体" w:hAnsi="宋体"/>
        <w:sz w:val="28"/>
        <w:szCs w:val="28"/>
      </w:rPr>
      <w:fldChar w:fldCharType="end"/>
    </w:r>
    <w:r w:rsidRPr="00294D2D">
      <w:rPr>
        <w:rStyle w:val="a5"/>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A60" w:rsidRPr="00294D2D" w:rsidRDefault="003B3A60" w:rsidP="00294D2D">
    <w:pPr>
      <w:pStyle w:val="a4"/>
      <w:framePr w:wrap="around" w:vAnchor="text" w:hAnchor="margin" w:xAlign="outside" w:y="1"/>
      <w:rPr>
        <w:rStyle w:val="a5"/>
        <w:rFonts w:ascii="宋体" w:hAnsi="宋体" w:hint="eastAsia"/>
        <w:sz w:val="28"/>
        <w:szCs w:val="28"/>
      </w:rPr>
    </w:pPr>
    <w:r w:rsidRPr="00294D2D">
      <w:rPr>
        <w:rStyle w:val="a5"/>
        <w:rFonts w:ascii="宋体" w:hAnsi="宋体" w:hint="eastAsia"/>
        <w:sz w:val="28"/>
        <w:szCs w:val="28"/>
      </w:rPr>
      <w:t xml:space="preserve">— </w:t>
    </w:r>
    <w:r w:rsidRPr="00294D2D">
      <w:rPr>
        <w:rStyle w:val="a5"/>
        <w:rFonts w:ascii="宋体" w:hAnsi="宋体"/>
        <w:sz w:val="28"/>
        <w:szCs w:val="28"/>
      </w:rPr>
      <w:fldChar w:fldCharType="begin"/>
    </w:r>
    <w:r w:rsidRPr="00294D2D">
      <w:rPr>
        <w:rStyle w:val="a5"/>
        <w:rFonts w:ascii="宋体" w:hAnsi="宋体"/>
        <w:sz w:val="28"/>
        <w:szCs w:val="28"/>
      </w:rPr>
      <w:instrText xml:space="preserve">PAGE  </w:instrText>
    </w:r>
    <w:r w:rsidRPr="00294D2D">
      <w:rPr>
        <w:rStyle w:val="a5"/>
        <w:rFonts w:ascii="宋体" w:hAnsi="宋体"/>
        <w:sz w:val="28"/>
        <w:szCs w:val="28"/>
      </w:rPr>
      <w:fldChar w:fldCharType="separate"/>
    </w:r>
    <w:r w:rsidR="00CD1477">
      <w:rPr>
        <w:rStyle w:val="a5"/>
        <w:rFonts w:ascii="宋体" w:hAnsi="宋体"/>
        <w:noProof/>
        <w:sz w:val="28"/>
        <w:szCs w:val="28"/>
      </w:rPr>
      <w:t>3</w:t>
    </w:r>
    <w:r w:rsidRPr="00294D2D">
      <w:rPr>
        <w:rStyle w:val="a5"/>
        <w:rFonts w:ascii="宋体" w:hAnsi="宋体"/>
        <w:sz w:val="28"/>
        <w:szCs w:val="28"/>
      </w:rPr>
      <w:fldChar w:fldCharType="end"/>
    </w:r>
    <w:r w:rsidRPr="00294D2D">
      <w:rPr>
        <w:rStyle w:val="a5"/>
        <w:rFonts w:ascii="宋体" w:hAnsi="宋体" w:hint="eastAsia"/>
        <w:sz w:val="28"/>
        <w:szCs w:val="28"/>
      </w:rPr>
      <w:t xml:space="preserve"> —</w:t>
    </w:r>
  </w:p>
  <w:p w:rsidR="003B3A60" w:rsidRDefault="003B3A60" w:rsidP="00294D2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021" w:rsidRDefault="004B6021">
      <w:r>
        <w:separator/>
      </w:r>
    </w:p>
  </w:footnote>
  <w:footnote w:type="continuationSeparator" w:id="1">
    <w:p w:rsidR="004B6021" w:rsidRDefault="004B60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chineseCounting"/>
      <w:suff w:val="nothing"/>
      <w:lvlText w:val="%1、"/>
      <w:lvlJc w:val="left"/>
    </w:lvl>
  </w:abstractNum>
  <w:abstractNum w:abstractNumId="1">
    <w:nsid w:val="22803F28"/>
    <w:multiLevelType w:val="multilevel"/>
    <w:tmpl w:val="529ECA70"/>
    <w:lvl w:ilvl="0">
      <w:start w:val="1"/>
      <w:numFmt w:val="chineseCountingThousand"/>
      <w:lvlText w:val="(%1)"/>
      <w:lvlJc w:val="left"/>
      <w:pPr>
        <w:tabs>
          <w:tab w:val="num" w:pos="1480"/>
        </w:tabs>
        <w:ind w:left="1480" w:hanging="771"/>
      </w:pPr>
      <w:rPr>
        <w:position w:val="0"/>
        <w:sz w:val="32"/>
        <w:szCs w:val="32"/>
        <w:lang w:val="zh-TW" w:eastAsia="zh-TW"/>
      </w:rPr>
    </w:lvl>
    <w:lvl w:ilvl="1">
      <w:start w:val="1"/>
      <w:numFmt w:val="lowerLetter"/>
      <w:lvlText w:val="%2)"/>
      <w:lvlJc w:val="left"/>
      <w:pPr>
        <w:tabs>
          <w:tab w:val="num" w:pos="2040"/>
        </w:tabs>
        <w:ind w:left="2040" w:hanging="560"/>
      </w:pPr>
      <w:rPr>
        <w:rFonts w:ascii="Arial Unicode MS" w:eastAsia="Arial Unicode MS" w:hAnsi="Arial Unicode MS" w:cs="Arial Unicode MS"/>
        <w:position w:val="0"/>
        <w:sz w:val="32"/>
        <w:szCs w:val="32"/>
        <w:lang w:val="zh-TW" w:eastAsia="zh-TW"/>
      </w:rPr>
    </w:lvl>
    <w:lvl w:ilvl="2">
      <w:start w:val="1"/>
      <w:numFmt w:val="lowerRoman"/>
      <w:lvlText w:val="%3."/>
      <w:lvlJc w:val="left"/>
      <w:pPr>
        <w:tabs>
          <w:tab w:val="num" w:pos="2499"/>
        </w:tabs>
        <w:ind w:left="2499" w:hanging="715"/>
      </w:pPr>
      <w:rPr>
        <w:rFonts w:ascii="Arial Unicode MS" w:eastAsia="Arial Unicode MS" w:hAnsi="Arial Unicode MS" w:cs="Arial Unicode MS"/>
        <w:position w:val="0"/>
        <w:sz w:val="32"/>
        <w:szCs w:val="32"/>
        <w:lang w:val="zh-TW" w:eastAsia="zh-TW"/>
      </w:rPr>
    </w:lvl>
    <w:lvl w:ilvl="3">
      <w:start w:val="1"/>
      <w:numFmt w:val="decimal"/>
      <w:lvlText w:val="%4."/>
      <w:lvlJc w:val="left"/>
      <w:pPr>
        <w:tabs>
          <w:tab w:val="num" w:pos="2880"/>
        </w:tabs>
        <w:ind w:left="2880" w:hanging="560"/>
      </w:pPr>
      <w:rPr>
        <w:rFonts w:ascii="Arial Unicode MS" w:eastAsia="Arial Unicode MS" w:hAnsi="Arial Unicode MS" w:cs="Arial Unicode MS"/>
        <w:position w:val="0"/>
        <w:sz w:val="32"/>
        <w:szCs w:val="32"/>
        <w:lang w:val="zh-TW" w:eastAsia="zh-TW"/>
      </w:rPr>
    </w:lvl>
    <w:lvl w:ilvl="4">
      <w:start w:val="1"/>
      <w:numFmt w:val="lowerLetter"/>
      <w:lvlText w:val="%5)"/>
      <w:lvlJc w:val="left"/>
      <w:pPr>
        <w:tabs>
          <w:tab w:val="num" w:pos="3300"/>
        </w:tabs>
        <w:ind w:left="3300" w:hanging="560"/>
      </w:pPr>
      <w:rPr>
        <w:rFonts w:ascii="Arial Unicode MS" w:eastAsia="Arial Unicode MS" w:hAnsi="Arial Unicode MS" w:cs="Arial Unicode MS"/>
        <w:position w:val="0"/>
        <w:sz w:val="32"/>
        <w:szCs w:val="32"/>
        <w:lang w:val="zh-TW" w:eastAsia="zh-TW"/>
      </w:rPr>
    </w:lvl>
    <w:lvl w:ilvl="5">
      <w:start w:val="1"/>
      <w:numFmt w:val="lowerRoman"/>
      <w:lvlText w:val="%6."/>
      <w:lvlJc w:val="left"/>
      <w:pPr>
        <w:tabs>
          <w:tab w:val="num" w:pos="3759"/>
        </w:tabs>
        <w:ind w:left="3759" w:hanging="715"/>
      </w:pPr>
      <w:rPr>
        <w:rFonts w:ascii="Arial Unicode MS" w:eastAsia="Arial Unicode MS" w:hAnsi="Arial Unicode MS" w:cs="Arial Unicode MS"/>
        <w:position w:val="0"/>
        <w:sz w:val="32"/>
        <w:szCs w:val="32"/>
        <w:lang w:val="zh-TW" w:eastAsia="zh-TW"/>
      </w:rPr>
    </w:lvl>
    <w:lvl w:ilvl="6">
      <w:start w:val="1"/>
      <w:numFmt w:val="decimal"/>
      <w:lvlText w:val="%7."/>
      <w:lvlJc w:val="left"/>
      <w:pPr>
        <w:tabs>
          <w:tab w:val="num" w:pos="4140"/>
        </w:tabs>
        <w:ind w:left="4140" w:hanging="560"/>
      </w:pPr>
      <w:rPr>
        <w:rFonts w:ascii="Arial Unicode MS" w:eastAsia="Arial Unicode MS" w:hAnsi="Arial Unicode MS" w:cs="Arial Unicode MS"/>
        <w:position w:val="0"/>
        <w:sz w:val="32"/>
        <w:szCs w:val="32"/>
        <w:lang w:val="zh-TW" w:eastAsia="zh-TW"/>
      </w:rPr>
    </w:lvl>
    <w:lvl w:ilvl="7">
      <w:start w:val="1"/>
      <w:numFmt w:val="lowerLetter"/>
      <w:lvlText w:val="%8)"/>
      <w:lvlJc w:val="left"/>
      <w:pPr>
        <w:tabs>
          <w:tab w:val="num" w:pos="4560"/>
        </w:tabs>
        <w:ind w:left="4560" w:hanging="560"/>
      </w:pPr>
      <w:rPr>
        <w:rFonts w:ascii="Arial Unicode MS" w:eastAsia="Arial Unicode MS" w:hAnsi="Arial Unicode MS" w:cs="Arial Unicode MS"/>
        <w:position w:val="0"/>
        <w:sz w:val="32"/>
        <w:szCs w:val="32"/>
        <w:lang w:val="zh-TW" w:eastAsia="zh-TW"/>
      </w:rPr>
    </w:lvl>
    <w:lvl w:ilvl="8">
      <w:start w:val="1"/>
      <w:numFmt w:val="lowerRoman"/>
      <w:lvlText w:val="%9."/>
      <w:lvlJc w:val="left"/>
      <w:pPr>
        <w:tabs>
          <w:tab w:val="num" w:pos="5019"/>
        </w:tabs>
        <w:ind w:left="5019" w:hanging="715"/>
      </w:pPr>
      <w:rPr>
        <w:rFonts w:ascii="Arial Unicode MS" w:eastAsia="Arial Unicode MS" w:hAnsi="Arial Unicode MS" w:cs="Arial Unicode MS"/>
        <w:position w:val="0"/>
        <w:sz w:val="32"/>
        <w:szCs w:val="32"/>
        <w:lang w:val="zh-TW" w:eastAsia="zh-TW"/>
      </w:rPr>
    </w:lvl>
  </w:abstractNum>
  <w:abstractNum w:abstractNumId="2">
    <w:nsid w:val="23413B9C"/>
    <w:multiLevelType w:val="multilevel"/>
    <w:tmpl w:val="529ECA70"/>
    <w:lvl w:ilvl="0">
      <w:start w:val="1"/>
      <w:numFmt w:val="chineseCountingThousand"/>
      <w:lvlText w:val="(%1)"/>
      <w:lvlJc w:val="left"/>
      <w:pPr>
        <w:tabs>
          <w:tab w:val="num" w:pos="1480"/>
        </w:tabs>
        <w:ind w:left="1480" w:hanging="771"/>
      </w:pPr>
      <w:rPr>
        <w:position w:val="0"/>
        <w:sz w:val="32"/>
        <w:szCs w:val="32"/>
        <w:lang w:val="zh-TW" w:eastAsia="zh-TW"/>
      </w:rPr>
    </w:lvl>
    <w:lvl w:ilvl="1">
      <w:start w:val="1"/>
      <w:numFmt w:val="lowerLetter"/>
      <w:lvlText w:val="%2)"/>
      <w:lvlJc w:val="left"/>
      <w:pPr>
        <w:tabs>
          <w:tab w:val="num" w:pos="2040"/>
        </w:tabs>
        <w:ind w:left="2040" w:hanging="560"/>
      </w:pPr>
      <w:rPr>
        <w:rFonts w:ascii="Arial Unicode MS" w:eastAsia="Arial Unicode MS" w:hAnsi="Arial Unicode MS" w:cs="Arial Unicode MS"/>
        <w:position w:val="0"/>
        <w:sz w:val="32"/>
        <w:szCs w:val="32"/>
        <w:lang w:val="zh-TW" w:eastAsia="zh-TW"/>
      </w:rPr>
    </w:lvl>
    <w:lvl w:ilvl="2">
      <w:start w:val="1"/>
      <w:numFmt w:val="lowerRoman"/>
      <w:lvlText w:val="%3."/>
      <w:lvlJc w:val="left"/>
      <w:pPr>
        <w:tabs>
          <w:tab w:val="num" w:pos="2499"/>
        </w:tabs>
        <w:ind w:left="2499" w:hanging="715"/>
      </w:pPr>
      <w:rPr>
        <w:rFonts w:ascii="Arial Unicode MS" w:eastAsia="Arial Unicode MS" w:hAnsi="Arial Unicode MS" w:cs="Arial Unicode MS"/>
        <w:position w:val="0"/>
        <w:sz w:val="32"/>
        <w:szCs w:val="32"/>
        <w:lang w:val="zh-TW" w:eastAsia="zh-TW"/>
      </w:rPr>
    </w:lvl>
    <w:lvl w:ilvl="3">
      <w:start w:val="1"/>
      <w:numFmt w:val="decimal"/>
      <w:lvlText w:val="%4."/>
      <w:lvlJc w:val="left"/>
      <w:pPr>
        <w:tabs>
          <w:tab w:val="num" w:pos="2880"/>
        </w:tabs>
        <w:ind w:left="2880" w:hanging="560"/>
      </w:pPr>
      <w:rPr>
        <w:rFonts w:ascii="Arial Unicode MS" w:eastAsia="Arial Unicode MS" w:hAnsi="Arial Unicode MS" w:cs="Arial Unicode MS"/>
        <w:position w:val="0"/>
        <w:sz w:val="32"/>
        <w:szCs w:val="32"/>
        <w:lang w:val="zh-TW" w:eastAsia="zh-TW"/>
      </w:rPr>
    </w:lvl>
    <w:lvl w:ilvl="4">
      <w:start w:val="1"/>
      <w:numFmt w:val="lowerLetter"/>
      <w:lvlText w:val="%5)"/>
      <w:lvlJc w:val="left"/>
      <w:pPr>
        <w:tabs>
          <w:tab w:val="num" w:pos="3300"/>
        </w:tabs>
        <w:ind w:left="3300" w:hanging="560"/>
      </w:pPr>
      <w:rPr>
        <w:rFonts w:ascii="Arial Unicode MS" w:eastAsia="Arial Unicode MS" w:hAnsi="Arial Unicode MS" w:cs="Arial Unicode MS"/>
        <w:position w:val="0"/>
        <w:sz w:val="32"/>
        <w:szCs w:val="32"/>
        <w:lang w:val="zh-TW" w:eastAsia="zh-TW"/>
      </w:rPr>
    </w:lvl>
    <w:lvl w:ilvl="5">
      <w:start w:val="1"/>
      <w:numFmt w:val="lowerRoman"/>
      <w:lvlText w:val="%6."/>
      <w:lvlJc w:val="left"/>
      <w:pPr>
        <w:tabs>
          <w:tab w:val="num" w:pos="3759"/>
        </w:tabs>
        <w:ind w:left="3759" w:hanging="715"/>
      </w:pPr>
      <w:rPr>
        <w:rFonts w:ascii="Arial Unicode MS" w:eastAsia="Arial Unicode MS" w:hAnsi="Arial Unicode MS" w:cs="Arial Unicode MS"/>
        <w:position w:val="0"/>
        <w:sz w:val="32"/>
        <w:szCs w:val="32"/>
        <w:lang w:val="zh-TW" w:eastAsia="zh-TW"/>
      </w:rPr>
    </w:lvl>
    <w:lvl w:ilvl="6">
      <w:start w:val="1"/>
      <w:numFmt w:val="decimal"/>
      <w:lvlText w:val="%7."/>
      <w:lvlJc w:val="left"/>
      <w:pPr>
        <w:tabs>
          <w:tab w:val="num" w:pos="4140"/>
        </w:tabs>
        <w:ind w:left="4140" w:hanging="560"/>
      </w:pPr>
      <w:rPr>
        <w:rFonts w:ascii="Arial Unicode MS" w:eastAsia="Arial Unicode MS" w:hAnsi="Arial Unicode MS" w:cs="Arial Unicode MS"/>
        <w:position w:val="0"/>
        <w:sz w:val="32"/>
        <w:szCs w:val="32"/>
        <w:lang w:val="zh-TW" w:eastAsia="zh-TW"/>
      </w:rPr>
    </w:lvl>
    <w:lvl w:ilvl="7">
      <w:start w:val="1"/>
      <w:numFmt w:val="lowerLetter"/>
      <w:lvlText w:val="%8)"/>
      <w:lvlJc w:val="left"/>
      <w:pPr>
        <w:tabs>
          <w:tab w:val="num" w:pos="4560"/>
        </w:tabs>
        <w:ind w:left="4560" w:hanging="560"/>
      </w:pPr>
      <w:rPr>
        <w:rFonts w:ascii="Arial Unicode MS" w:eastAsia="Arial Unicode MS" w:hAnsi="Arial Unicode MS" w:cs="Arial Unicode MS"/>
        <w:position w:val="0"/>
        <w:sz w:val="32"/>
        <w:szCs w:val="32"/>
        <w:lang w:val="zh-TW" w:eastAsia="zh-TW"/>
      </w:rPr>
    </w:lvl>
    <w:lvl w:ilvl="8">
      <w:start w:val="1"/>
      <w:numFmt w:val="lowerRoman"/>
      <w:lvlText w:val="%9."/>
      <w:lvlJc w:val="left"/>
      <w:pPr>
        <w:tabs>
          <w:tab w:val="num" w:pos="5019"/>
        </w:tabs>
        <w:ind w:left="5019" w:hanging="715"/>
      </w:pPr>
      <w:rPr>
        <w:rFonts w:ascii="Arial Unicode MS" w:eastAsia="Arial Unicode MS" w:hAnsi="Arial Unicode MS" w:cs="Arial Unicode MS"/>
        <w:position w:val="0"/>
        <w:sz w:val="32"/>
        <w:szCs w:val="32"/>
        <w:lang w:val="zh-TW" w:eastAsia="zh-TW"/>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1"/>
  <w:drawingGridVerticalSpacing w:val="143"/>
  <w:displayHorizontalDrawingGridEvery w:val="0"/>
  <w:displayVerticalDrawingGridEvery w:val="2"/>
  <w:characterSpacingControl w:val="compressPunctuation"/>
  <w:hdrShapeDefaults>
    <o:shapedefaults v:ext="edit" spidmax="3074" style="mso-position-vertical-relative:page"/>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6211"/>
    <w:rsid w:val="00000792"/>
    <w:rsid w:val="0003293A"/>
    <w:rsid w:val="00061DE6"/>
    <w:rsid w:val="00075790"/>
    <w:rsid w:val="00082636"/>
    <w:rsid w:val="00083F0B"/>
    <w:rsid w:val="000967A2"/>
    <w:rsid w:val="00097FF5"/>
    <w:rsid w:val="000A4417"/>
    <w:rsid w:val="000E1378"/>
    <w:rsid w:val="000F1340"/>
    <w:rsid w:val="00112557"/>
    <w:rsid w:val="00146ABA"/>
    <w:rsid w:val="0014715D"/>
    <w:rsid w:val="00153ECB"/>
    <w:rsid w:val="0017211B"/>
    <w:rsid w:val="00174FA2"/>
    <w:rsid w:val="00185865"/>
    <w:rsid w:val="00192F4D"/>
    <w:rsid w:val="001A257A"/>
    <w:rsid w:val="001C0538"/>
    <w:rsid w:val="001D0905"/>
    <w:rsid w:val="001D27E7"/>
    <w:rsid w:val="001E143B"/>
    <w:rsid w:val="00201F62"/>
    <w:rsid w:val="00232C61"/>
    <w:rsid w:val="00235AB6"/>
    <w:rsid w:val="00240720"/>
    <w:rsid w:val="00244F65"/>
    <w:rsid w:val="002451E6"/>
    <w:rsid w:val="00294D2D"/>
    <w:rsid w:val="00296B7B"/>
    <w:rsid w:val="00297D52"/>
    <w:rsid w:val="002A0152"/>
    <w:rsid w:val="002B33AB"/>
    <w:rsid w:val="002B5D2F"/>
    <w:rsid w:val="002C2D1E"/>
    <w:rsid w:val="002D24A4"/>
    <w:rsid w:val="002D3D17"/>
    <w:rsid w:val="002F5F47"/>
    <w:rsid w:val="00303D3C"/>
    <w:rsid w:val="00324A02"/>
    <w:rsid w:val="00327C54"/>
    <w:rsid w:val="00327F9B"/>
    <w:rsid w:val="00332207"/>
    <w:rsid w:val="00395D47"/>
    <w:rsid w:val="003B380D"/>
    <w:rsid w:val="003B3A60"/>
    <w:rsid w:val="003C7E6C"/>
    <w:rsid w:val="003E631D"/>
    <w:rsid w:val="0040612C"/>
    <w:rsid w:val="00412014"/>
    <w:rsid w:val="00416C53"/>
    <w:rsid w:val="00430562"/>
    <w:rsid w:val="00451762"/>
    <w:rsid w:val="00456499"/>
    <w:rsid w:val="004570E3"/>
    <w:rsid w:val="004A03F3"/>
    <w:rsid w:val="004A356E"/>
    <w:rsid w:val="004B6021"/>
    <w:rsid w:val="005510D0"/>
    <w:rsid w:val="005549FB"/>
    <w:rsid w:val="00561423"/>
    <w:rsid w:val="005F6A5B"/>
    <w:rsid w:val="00615132"/>
    <w:rsid w:val="0062316E"/>
    <w:rsid w:val="0064083E"/>
    <w:rsid w:val="006506B5"/>
    <w:rsid w:val="00654EEF"/>
    <w:rsid w:val="006918A5"/>
    <w:rsid w:val="006B6BD2"/>
    <w:rsid w:val="006C32E4"/>
    <w:rsid w:val="006D5B34"/>
    <w:rsid w:val="006E2A02"/>
    <w:rsid w:val="0070273E"/>
    <w:rsid w:val="00726482"/>
    <w:rsid w:val="00727CC5"/>
    <w:rsid w:val="00736211"/>
    <w:rsid w:val="007366AA"/>
    <w:rsid w:val="007462B4"/>
    <w:rsid w:val="00765637"/>
    <w:rsid w:val="00781CBE"/>
    <w:rsid w:val="007A355F"/>
    <w:rsid w:val="007B5E83"/>
    <w:rsid w:val="007E70EE"/>
    <w:rsid w:val="007F79BE"/>
    <w:rsid w:val="00841E5A"/>
    <w:rsid w:val="00854FE3"/>
    <w:rsid w:val="0086244B"/>
    <w:rsid w:val="00862AF3"/>
    <w:rsid w:val="00880127"/>
    <w:rsid w:val="00885957"/>
    <w:rsid w:val="00897D41"/>
    <w:rsid w:val="008A18B9"/>
    <w:rsid w:val="008C48E5"/>
    <w:rsid w:val="008D4A96"/>
    <w:rsid w:val="008E054E"/>
    <w:rsid w:val="00917965"/>
    <w:rsid w:val="00926842"/>
    <w:rsid w:val="00992B6D"/>
    <w:rsid w:val="009955E9"/>
    <w:rsid w:val="009F12B4"/>
    <w:rsid w:val="00A200BA"/>
    <w:rsid w:val="00A66FA7"/>
    <w:rsid w:val="00A70B4B"/>
    <w:rsid w:val="00A72E80"/>
    <w:rsid w:val="00A754A9"/>
    <w:rsid w:val="00A930AA"/>
    <w:rsid w:val="00A96E4A"/>
    <w:rsid w:val="00AA7303"/>
    <w:rsid w:val="00B1006B"/>
    <w:rsid w:val="00B438E9"/>
    <w:rsid w:val="00B53752"/>
    <w:rsid w:val="00B545AE"/>
    <w:rsid w:val="00B84616"/>
    <w:rsid w:val="00B87582"/>
    <w:rsid w:val="00B90ACB"/>
    <w:rsid w:val="00BA1F5E"/>
    <w:rsid w:val="00BB0072"/>
    <w:rsid w:val="00BB4618"/>
    <w:rsid w:val="00BB778C"/>
    <w:rsid w:val="00BC0D21"/>
    <w:rsid w:val="00BD0AA3"/>
    <w:rsid w:val="00BE6D13"/>
    <w:rsid w:val="00BF1F81"/>
    <w:rsid w:val="00C178E9"/>
    <w:rsid w:val="00C321FD"/>
    <w:rsid w:val="00C325BC"/>
    <w:rsid w:val="00C7100B"/>
    <w:rsid w:val="00C85933"/>
    <w:rsid w:val="00CB1E98"/>
    <w:rsid w:val="00CD1477"/>
    <w:rsid w:val="00CF6DCD"/>
    <w:rsid w:val="00D01F5B"/>
    <w:rsid w:val="00D07F42"/>
    <w:rsid w:val="00D50541"/>
    <w:rsid w:val="00D54116"/>
    <w:rsid w:val="00D63184"/>
    <w:rsid w:val="00D6385D"/>
    <w:rsid w:val="00D94EFF"/>
    <w:rsid w:val="00DA54AB"/>
    <w:rsid w:val="00DB4E0B"/>
    <w:rsid w:val="00DE1EB9"/>
    <w:rsid w:val="00DF742C"/>
    <w:rsid w:val="00E03AEA"/>
    <w:rsid w:val="00E605D9"/>
    <w:rsid w:val="00E63464"/>
    <w:rsid w:val="00E91991"/>
    <w:rsid w:val="00EE4BB6"/>
    <w:rsid w:val="00F02404"/>
    <w:rsid w:val="00F36BE6"/>
    <w:rsid w:val="00F62D82"/>
    <w:rsid w:val="00F64AA8"/>
    <w:rsid w:val="00F64D8C"/>
    <w:rsid w:val="00F67149"/>
    <w:rsid w:val="00F766EC"/>
    <w:rsid w:val="00F8213C"/>
    <w:rsid w:val="00F95D78"/>
    <w:rsid w:val="00F973BC"/>
    <w:rsid w:val="00FB038F"/>
    <w:rsid w:val="00FE34D2"/>
    <w:rsid w:val="00FE68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vertical-relative:page"/>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2B6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92B6D"/>
    <w:rPr>
      <w:sz w:val="18"/>
      <w:szCs w:val="18"/>
    </w:rPr>
  </w:style>
  <w:style w:type="paragraph" w:styleId="a4">
    <w:name w:val="footer"/>
    <w:basedOn w:val="a"/>
    <w:rsid w:val="00294D2D"/>
    <w:pPr>
      <w:tabs>
        <w:tab w:val="center" w:pos="4153"/>
        <w:tab w:val="right" w:pos="8306"/>
      </w:tabs>
      <w:snapToGrid w:val="0"/>
      <w:jc w:val="left"/>
    </w:pPr>
    <w:rPr>
      <w:sz w:val="18"/>
      <w:szCs w:val="18"/>
    </w:rPr>
  </w:style>
  <w:style w:type="character" w:styleId="a5">
    <w:name w:val="page number"/>
    <w:basedOn w:val="a0"/>
    <w:rsid w:val="00294D2D"/>
  </w:style>
  <w:style w:type="paragraph" w:styleId="a6">
    <w:name w:val="header"/>
    <w:basedOn w:val="a"/>
    <w:rsid w:val="00294D2D"/>
    <w:pPr>
      <w:pBdr>
        <w:bottom w:val="single" w:sz="6" w:space="1" w:color="auto"/>
      </w:pBdr>
      <w:tabs>
        <w:tab w:val="center" w:pos="4153"/>
        <w:tab w:val="right" w:pos="8306"/>
      </w:tabs>
      <w:snapToGrid w:val="0"/>
      <w:jc w:val="center"/>
    </w:pPr>
    <w:rPr>
      <w:sz w:val="18"/>
      <w:szCs w:val="18"/>
    </w:rPr>
  </w:style>
  <w:style w:type="paragraph" w:styleId="a7">
    <w:name w:val="Date"/>
    <w:basedOn w:val="a"/>
    <w:next w:val="a"/>
    <w:rsid w:val="00F02404"/>
    <w:pPr>
      <w:ind w:leftChars="2500" w:left="100"/>
    </w:pPr>
  </w:style>
  <w:style w:type="paragraph" w:styleId="a8">
    <w:name w:val="Body Text Indent"/>
    <w:basedOn w:val="a"/>
    <w:rsid w:val="007E70EE"/>
    <w:pPr>
      <w:ind w:left="420" w:firstLine="120"/>
    </w:pPr>
  </w:style>
  <w:style w:type="paragraph" w:styleId="a9">
    <w:name w:val="Normal (Web)"/>
    <w:basedOn w:val="a"/>
    <w:uiPriority w:val="99"/>
    <w:rsid w:val="00DA54AB"/>
    <w:pPr>
      <w:widowControl/>
      <w:spacing w:before="100" w:beforeAutospacing="1" w:after="100" w:afterAutospacing="1"/>
      <w:jc w:val="left"/>
    </w:pPr>
    <w:rPr>
      <w:rFonts w:ascii="宋体" w:hAnsi="宋体" w:cs="宋体"/>
      <w:kern w:val="0"/>
      <w:sz w:val="24"/>
    </w:rPr>
  </w:style>
  <w:style w:type="paragraph" w:styleId="aa">
    <w:name w:val="List Paragraph"/>
    <w:basedOn w:val="a"/>
    <w:uiPriority w:val="34"/>
    <w:qFormat/>
    <w:rsid w:val="00DA54AB"/>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关于转发《关于对第一批先进性教育活动学习动员阶段工作进行“回头看”的通知》的通知</dc:title>
  <dc:creator>刘顺经/机关党委/aqsiq</dc:creator>
  <cp:lastModifiedBy>user</cp:lastModifiedBy>
  <cp:revision>2</cp:revision>
  <cp:lastPrinted>2005-07-04T01:27:00Z</cp:lastPrinted>
  <dcterms:created xsi:type="dcterms:W3CDTF">2015-02-04T02:47:00Z</dcterms:created>
  <dcterms:modified xsi:type="dcterms:W3CDTF">2015-02-04T02:47:00Z</dcterms:modified>
</cp:coreProperties>
</file>